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0B" w:rsidRDefault="00D5780B" w:rsidP="00D5780B">
      <w:pPr>
        <w:rPr>
          <w:rFonts w:ascii="Times New Roman" w:hAnsi="Times New Roman"/>
          <w:b/>
          <w:sz w:val="28"/>
          <w:szCs w:val="28"/>
        </w:rPr>
      </w:pPr>
      <w:r>
        <w:rPr>
          <w:rFonts w:ascii="Times New Roman" w:hAnsi="Times New Roman"/>
          <w:b/>
          <w:bCs/>
          <w:color w:val="000000"/>
          <w:sz w:val="28"/>
          <w:szCs w:val="28"/>
          <w:lang w:eastAsia="uk-UA"/>
        </w:rPr>
        <w:t xml:space="preserve">      </w:t>
      </w:r>
      <w:r>
        <w:rPr>
          <w:noProof/>
          <w:lang w:eastAsia="uk-UA"/>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-24765</wp:posOffset>
            </wp:positionV>
            <wp:extent cx="431800" cy="612140"/>
            <wp:effectExtent l="0" t="0" r="6350" b="0"/>
            <wp:wrapSquare wrapText="right"/>
            <wp:docPr id="1" name="Рисунок 1"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000D4CB8">
        <w:rPr>
          <w:rFonts w:ascii="Times New Roman" w:hAnsi="Times New Roman"/>
          <w:b/>
          <w:bCs/>
          <w:color w:val="000000"/>
          <w:sz w:val="28"/>
          <w:szCs w:val="28"/>
          <w:lang w:eastAsia="uk-UA"/>
        </w:rPr>
        <w:t xml:space="preserve">                                  </w:t>
      </w:r>
    </w:p>
    <w:p w:rsidR="00D5780B" w:rsidRDefault="00D5780B" w:rsidP="00D5780B">
      <w:pPr>
        <w:rPr>
          <w:rFonts w:ascii="Times New Roman" w:hAnsi="Times New Roman"/>
          <w:b/>
          <w:sz w:val="28"/>
          <w:szCs w:val="28"/>
        </w:rPr>
      </w:pPr>
    </w:p>
    <w:p w:rsidR="00D5780B" w:rsidRDefault="00D5780B" w:rsidP="00D5780B">
      <w:pPr>
        <w:rPr>
          <w:rFonts w:ascii="Times New Roman" w:hAnsi="Times New Roman"/>
          <w:b/>
          <w:sz w:val="28"/>
          <w:szCs w:val="28"/>
        </w:rPr>
      </w:pPr>
    </w:p>
    <w:p w:rsidR="00D5780B" w:rsidRDefault="00D5780B" w:rsidP="00D5780B">
      <w:pPr>
        <w:rPr>
          <w:rFonts w:ascii="Times New Roman" w:hAnsi="Times New Roman"/>
          <w:b/>
          <w:sz w:val="28"/>
          <w:szCs w:val="28"/>
        </w:rPr>
      </w:pPr>
    </w:p>
    <w:p w:rsidR="00D5780B" w:rsidRDefault="00D5780B" w:rsidP="00D5780B">
      <w:pPr>
        <w:jc w:val="center"/>
        <w:rPr>
          <w:rFonts w:ascii="Times New Roman" w:hAnsi="Times New Roman"/>
          <w:b/>
          <w:sz w:val="32"/>
          <w:szCs w:val="32"/>
        </w:rPr>
      </w:pPr>
      <w:r>
        <w:rPr>
          <w:rFonts w:ascii="Times New Roman" w:hAnsi="Times New Roman"/>
          <w:b/>
          <w:sz w:val="32"/>
          <w:szCs w:val="32"/>
        </w:rPr>
        <w:t>МЕЖИРІЦЬКА СІЛЬСЬКА РАДА</w:t>
      </w:r>
    </w:p>
    <w:p w:rsidR="00D5780B" w:rsidRDefault="00D5780B" w:rsidP="00D5780B">
      <w:pPr>
        <w:jc w:val="center"/>
        <w:rPr>
          <w:rFonts w:ascii="Times New Roman" w:hAnsi="Times New Roman"/>
          <w:b/>
          <w:sz w:val="32"/>
          <w:szCs w:val="32"/>
        </w:rPr>
      </w:pPr>
      <w:r>
        <w:rPr>
          <w:rFonts w:ascii="Times New Roman" w:hAnsi="Times New Roman"/>
          <w:b/>
          <w:sz w:val="32"/>
          <w:szCs w:val="32"/>
        </w:rPr>
        <w:t>ПАВЛОГРАДСЬКОГО РАЙОНУ</w:t>
      </w:r>
    </w:p>
    <w:p w:rsidR="00D5780B" w:rsidRDefault="00D5780B" w:rsidP="00D5780B">
      <w:pPr>
        <w:jc w:val="center"/>
        <w:rPr>
          <w:rFonts w:ascii="Times New Roman" w:hAnsi="Times New Roman"/>
          <w:b/>
          <w:sz w:val="32"/>
          <w:szCs w:val="32"/>
        </w:rPr>
      </w:pPr>
      <w:r>
        <w:rPr>
          <w:rFonts w:ascii="Times New Roman" w:hAnsi="Times New Roman"/>
          <w:b/>
          <w:sz w:val="32"/>
          <w:szCs w:val="32"/>
        </w:rPr>
        <w:t>ДНІПРОПЕТРОВСЬКОЇ ОБЛАСТІ</w:t>
      </w:r>
    </w:p>
    <w:p w:rsidR="00D5780B" w:rsidRDefault="002F10FD" w:rsidP="00D5780B">
      <w:pPr>
        <w:jc w:val="center"/>
        <w:rPr>
          <w:rFonts w:ascii="Times New Roman" w:hAnsi="Times New Roman"/>
          <w:sz w:val="28"/>
          <w:szCs w:val="28"/>
        </w:rPr>
      </w:pPr>
      <w:r>
        <w:rPr>
          <w:rFonts w:ascii="Times New Roman" w:hAnsi="Times New Roman"/>
          <w:sz w:val="28"/>
          <w:szCs w:val="28"/>
        </w:rPr>
        <w:t xml:space="preserve">ВОСЬМЕ </w:t>
      </w:r>
      <w:r w:rsidR="00D5780B">
        <w:rPr>
          <w:rFonts w:ascii="Times New Roman" w:hAnsi="Times New Roman"/>
          <w:sz w:val="28"/>
          <w:szCs w:val="28"/>
        </w:rPr>
        <w:t xml:space="preserve"> СКЛИКАННЯ </w:t>
      </w:r>
    </w:p>
    <w:p w:rsidR="00D5780B" w:rsidRDefault="002F10FD" w:rsidP="00D5780B">
      <w:pPr>
        <w:jc w:val="center"/>
        <w:rPr>
          <w:rFonts w:ascii="Times New Roman" w:hAnsi="Times New Roman"/>
          <w:sz w:val="28"/>
          <w:szCs w:val="28"/>
        </w:rPr>
      </w:pPr>
      <w:r>
        <w:rPr>
          <w:rFonts w:ascii="Times New Roman" w:hAnsi="Times New Roman"/>
          <w:sz w:val="28"/>
          <w:szCs w:val="28"/>
        </w:rPr>
        <w:t xml:space="preserve">ОДИНАДЦЯТА  </w:t>
      </w:r>
      <w:r w:rsidR="00D5780B">
        <w:rPr>
          <w:rFonts w:ascii="Times New Roman" w:hAnsi="Times New Roman"/>
          <w:sz w:val="28"/>
          <w:szCs w:val="28"/>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1"/>
      </w:tblGrid>
      <w:tr w:rsidR="00D5780B" w:rsidTr="00D5780B">
        <w:trPr>
          <w:trHeight w:val="229"/>
        </w:trPr>
        <w:tc>
          <w:tcPr>
            <w:tcW w:w="9741" w:type="dxa"/>
            <w:tcBorders>
              <w:top w:val="thinThickSmallGap" w:sz="24" w:space="0" w:color="auto"/>
              <w:left w:val="nil"/>
              <w:bottom w:val="nil"/>
              <w:right w:val="nil"/>
            </w:tcBorders>
          </w:tcPr>
          <w:p w:rsidR="00D5780B" w:rsidRDefault="00D5780B">
            <w:pPr>
              <w:spacing w:line="276" w:lineRule="auto"/>
              <w:jc w:val="center"/>
              <w:rPr>
                <w:rFonts w:ascii="Times New Roman" w:hAnsi="Times New Roman"/>
                <w:sz w:val="16"/>
                <w:szCs w:val="16"/>
              </w:rPr>
            </w:pPr>
          </w:p>
        </w:tc>
      </w:tr>
    </w:tbl>
    <w:p w:rsidR="00D5780B" w:rsidRDefault="00DC4691" w:rsidP="00DC4691">
      <w:pPr>
        <w:pStyle w:val="aa"/>
        <w:spacing w:before="0" w:after="0"/>
        <w:rPr>
          <w:rFonts w:ascii="Times New Roman" w:hAnsi="Times New Roman"/>
          <w:noProof/>
          <w:sz w:val="28"/>
          <w:szCs w:val="28"/>
          <w:lang w:val="ru-RU"/>
        </w:rPr>
      </w:pPr>
      <w:r>
        <w:rPr>
          <w:rFonts w:ascii="Times New Roman" w:hAnsi="Times New Roman"/>
          <w:noProof/>
          <w:sz w:val="28"/>
          <w:szCs w:val="28"/>
          <w:lang w:val="ru-RU"/>
        </w:rPr>
        <w:t>РІШЕННЯ</w:t>
      </w:r>
      <w:r w:rsidR="00D5780B">
        <w:rPr>
          <w:rFonts w:ascii="Times New Roman" w:hAnsi="Times New Roman"/>
          <w:noProof/>
          <w:sz w:val="28"/>
          <w:szCs w:val="28"/>
          <w:lang w:val="ru-RU"/>
        </w:rPr>
        <w:br/>
        <w:t xml:space="preserve">Про встановлення ставок та пільг із сплати податку на </w:t>
      </w:r>
      <w:r w:rsidR="00D5780B">
        <w:rPr>
          <w:rFonts w:ascii="Times New Roman" w:hAnsi="Times New Roman"/>
          <w:noProof/>
          <w:sz w:val="28"/>
          <w:szCs w:val="28"/>
          <w:lang w:val="ru-RU"/>
        </w:rPr>
        <w:br/>
        <w:t>нерухоме майно,</w:t>
      </w:r>
      <w:r w:rsidR="00A40578">
        <w:rPr>
          <w:rFonts w:ascii="Times New Roman" w:hAnsi="Times New Roman"/>
          <w:noProof/>
          <w:sz w:val="28"/>
          <w:szCs w:val="28"/>
          <w:lang w:val="ru-RU"/>
        </w:rPr>
        <w:t xml:space="preserve"> відмінне від земельної ділянки</w:t>
      </w:r>
    </w:p>
    <w:p w:rsidR="00D5780B" w:rsidRPr="00743B63" w:rsidRDefault="00A40578" w:rsidP="00743B63">
      <w:pPr>
        <w:pStyle w:val="aa"/>
        <w:spacing w:before="0" w:after="120"/>
        <w:rPr>
          <w:rFonts w:ascii="Times New Roman" w:hAnsi="Times New Roman"/>
          <w:noProof/>
          <w:sz w:val="28"/>
          <w:szCs w:val="28"/>
          <w:lang w:val="ru-RU"/>
        </w:rPr>
      </w:pPr>
      <w:r>
        <w:rPr>
          <w:rFonts w:ascii="Times New Roman" w:hAnsi="Times New Roman"/>
          <w:noProof/>
          <w:sz w:val="28"/>
          <w:szCs w:val="28"/>
          <w:lang w:val="ru-RU"/>
        </w:rPr>
        <w:t>на території Межиріцької сільської територіальної громади</w:t>
      </w:r>
    </w:p>
    <w:p w:rsidR="00E33FFB" w:rsidRDefault="00D5780B" w:rsidP="00743B63">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 xml:space="preserve">Керуючися статтею 266 Податкового кодексу України, пунктом 24 частини першої статті 26 Закону України “Про місцеве самоврядування в Україні”, </w:t>
      </w:r>
      <w:r w:rsidR="00861572" w:rsidRPr="00861572">
        <w:rPr>
          <w:rFonts w:ascii="Times New Roman" w:hAnsi="Times New Roman"/>
          <w:noProof/>
          <w:sz w:val="28"/>
          <w:szCs w:val="28"/>
        </w:rPr>
        <w:t>враховуючи ви</w:t>
      </w:r>
      <w:r w:rsidR="002F10FD">
        <w:rPr>
          <w:rFonts w:ascii="Times New Roman" w:hAnsi="Times New Roman"/>
          <w:noProof/>
          <w:sz w:val="28"/>
          <w:szCs w:val="28"/>
        </w:rPr>
        <w:t xml:space="preserve">сновки та рекомендації постійних комісій Межиріцької </w:t>
      </w:r>
      <w:r w:rsidR="00861572" w:rsidRPr="00861572">
        <w:rPr>
          <w:rFonts w:ascii="Times New Roman" w:hAnsi="Times New Roman"/>
          <w:noProof/>
          <w:sz w:val="28"/>
          <w:szCs w:val="28"/>
        </w:rPr>
        <w:t xml:space="preserve"> сільської ради</w:t>
      </w:r>
      <w:r w:rsidR="00D95123">
        <w:rPr>
          <w:rFonts w:ascii="Times New Roman" w:hAnsi="Times New Roman"/>
          <w:noProof/>
          <w:sz w:val="28"/>
          <w:szCs w:val="28"/>
        </w:rPr>
        <w:t>,</w:t>
      </w:r>
      <w:r w:rsidR="00861572" w:rsidRPr="00861572">
        <w:rPr>
          <w:rFonts w:ascii="Times New Roman" w:hAnsi="Times New Roman"/>
          <w:noProof/>
          <w:sz w:val="28"/>
          <w:szCs w:val="28"/>
        </w:rPr>
        <w:t xml:space="preserve"> </w:t>
      </w:r>
      <w:r>
        <w:rPr>
          <w:rFonts w:ascii="Times New Roman" w:hAnsi="Times New Roman"/>
          <w:noProof/>
          <w:sz w:val="28"/>
          <w:szCs w:val="28"/>
        </w:rPr>
        <w:t xml:space="preserve"> сільська рада </w:t>
      </w:r>
      <w:r>
        <w:rPr>
          <w:rFonts w:ascii="Times New Roman" w:hAnsi="Times New Roman"/>
          <w:b/>
          <w:noProof/>
          <w:sz w:val="28"/>
          <w:szCs w:val="28"/>
          <w:lang w:val="ru-RU"/>
        </w:rPr>
        <w:t>вирішила</w:t>
      </w:r>
      <w:r w:rsidR="00743B63">
        <w:rPr>
          <w:rFonts w:ascii="Times New Roman" w:hAnsi="Times New Roman"/>
          <w:noProof/>
          <w:sz w:val="28"/>
          <w:szCs w:val="28"/>
          <w:lang w:val="ru-RU"/>
        </w:rPr>
        <w:t>:</w:t>
      </w:r>
    </w:p>
    <w:p w:rsidR="00E33FFB" w:rsidRDefault="00E33FFB" w:rsidP="00DF7C17">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1.</w:t>
      </w:r>
      <w:r w:rsidRPr="00E33FFB">
        <w:rPr>
          <w:rFonts w:ascii="Times New Roman" w:hAnsi="Times New Roman" w:hint="eastAsia"/>
          <w:noProof/>
          <w:sz w:val="28"/>
          <w:szCs w:val="28"/>
          <w:lang w:val="ru-RU"/>
        </w:rPr>
        <w:t>Затвердити</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Положення</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про</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порядок</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обчислення</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та</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сплати</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податку</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на</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нерухоме</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майно</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відмінне</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від</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земельної</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ділянки</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на</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території</w:t>
      </w:r>
      <w:r w:rsidRPr="00E33FFB">
        <w:rPr>
          <w:rFonts w:ascii="Times New Roman" w:hAnsi="Times New Roman"/>
          <w:noProof/>
          <w:sz w:val="28"/>
          <w:szCs w:val="28"/>
          <w:lang w:val="ru-RU"/>
        </w:rPr>
        <w:t xml:space="preserve"> </w:t>
      </w:r>
      <w:r w:rsidR="004C706D">
        <w:rPr>
          <w:rFonts w:ascii="Times New Roman" w:hAnsi="Times New Roman"/>
          <w:noProof/>
          <w:sz w:val="28"/>
          <w:szCs w:val="28"/>
          <w:lang w:val="ru-RU"/>
        </w:rPr>
        <w:t>Межиріцької сільської територіальної громади</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згідно</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з</w:t>
      </w:r>
      <w:r w:rsidRPr="00E33FFB">
        <w:rPr>
          <w:rFonts w:ascii="Times New Roman" w:hAnsi="Times New Roman"/>
          <w:noProof/>
          <w:sz w:val="28"/>
          <w:szCs w:val="28"/>
          <w:lang w:val="ru-RU"/>
        </w:rPr>
        <w:t xml:space="preserve"> </w:t>
      </w:r>
      <w:r w:rsidRPr="00E33FFB">
        <w:rPr>
          <w:rFonts w:ascii="Times New Roman" w:hAnsi="Times New Roman" w:hint="eastAsia"/>
          <w:noProof/>
          <w:sz w:val="28"/>
          <w:szCs w:val="28"/>
          <w:lang w:val="ru-RU"/>
        </w:rPr>
        <w:t>додатком</w:t>
      </w:r>
      <w:r w:rsidR="005B7C3B">
        <w:rPr>
          <w:rFonts w:ascii="Times New Roman" w:hAnsi="Times New Roman"/>
          <w:noProof/>
          <w:sz w:val="28"/>
          <w:szCs w:val="28"/>
          <w:lang w:val="ru-RU"/>
        </w:rPr>
        <w:t xml:space="preserve"> 1</w:t>
      </w:r>
      <w:r w:rsidRPr="00E33FFB">
        <w:rPr>
          <w:rFonts w:ascii="Times New Roman" w:hAnsi="Times New Roman"/>
          <w:noProof/>
          <w:sz w:val="28"/>
          <w:szCs w:val="28"/>
          <w:lang w:val="ru-RU"/>
        </w:rPr>
        <w:t>.</w:t>
      </w:r>
    </w:p>
    <w:p w:rsidR="00D5780B" w:rsidRDefault="004C706D" w:rsidP="00D5780B">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2</w:t>
      </w:r>
      <w:r w:rsidR="00D5780B">
        <w:rPr>
          <w:rFonts w:ascii="Times New Roman" w:hAnsi="Times New Roman"/>
          <w:noProof/>
          <w:sz w:val="28"/>
          <w:szCs w:val="28"/>
          <w:lang w:val="ru-RU"/>
        </w:rPr>
        <w:t>. Установити на тери</w:t>
      </w:r>
      <w:r w:rsidR="009E3D46">
        <w:rPr>
          <w:rFonts w:ascii="Times New Roman" w:hAnsi="Times New Roman"/>
          <w:noProof/>
          <w:sz w:val="28"/>
          <w:szCs w:val="28"/>
          <w:lang w:val="ru-RU"/>
        </w:rPr>
        <w:t>торії Межиріцької сільської територіальної громади</w:t>
      </w:r>
      <w:r w:rsidR="00D5780B">
        <w:rPr>
          <w:rFonts w:ascii="Times New Roman" w:hAnsi="Times New Roman"/>
          <w:noProof/>
          <w:sz w:val="28"/>
          <w:szCs w:val="28"/>
          <w:lang w:val="ru-RU"/>
        </w:rPr>
        <w:t>:</w:t>
      </w:r>
    </w:p>
    <w:p w:rsidR="00D5780B" w:rsidRDefault="00D5780B" w:rsidP="00D5780B">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1) ставки податку на нерухоме майно, відмінне від земельної ділянки,</w:t>
      </w:r>
      <w:r w:rsidR="009E3D46">
        <w:rPr>
          <w:rFonts w:ascii="Times New Roman" w:hAnsi="Times New Roman"/>
          <w:noProof/>
          <w:sz w:val="28"/>
          <w:szCs w:val="28"/>
          <w:lang w:val="ru-RU"/>
        </w:rPr>
        <w:t xml:space="preserve"> визначені відповідно до пункту 266.5 статті 266 Податкового кодексу України,</w:t>
      </w:r>
      <w:r w:rsidR="00266BE6">
        <w:rPr>
          <w:rFonts w:ascii="Times New Roman" w:hAnsi="Times New Roman"/>
          <w:noProof/>
          <w:sz w:val="28"/>
          <w:szCs w:val="28"/>
          <w:lang w:val="ru-RU"/>
        </w:rPr>
        <w:t xml:space="preserve"> згідно з додатком 2</w:t>
      </w:r>
      <w:r>
        <w:rPr>
          <w:rFonts w:ascii="Times New Roman" w:hAnsi="Times New Roman"/>
          <w:noProof/>
          <w:sz w:val="28"/>
          <w:szCs w:val="28"/>
          <w:lang w:val="ru-RU"/>
        </w:rPr>
        <w:t>;</w:t>
      </w:r>
    </w:p>
    <w:p w:rsidR="00E33FFB" w:rsidRDefault="00D5780B" w:rsidP="00E33FFB">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 xml:space="preserve">2) пільги для фізичних та </w:t>
      </w:r>
      <w:r w:rsidRPr="00DD45D3">
        <w:rPr>
          <w:rFonts w:ascii="Times New Roman" w:hAnsi="Times New Roman"/>
          <w:noProof/>
          <w:sz w:val="28"/>
          <w:szCs w:val="28"/>
          <w:lang w:val="ru-RU"/>
        </w:rPr>
        <w:t>юридичних осіб</w:t>
      </w:r>
      <w:r>
        <w:rPr>
          <w:rFonts w:ascii="Times New Roman" w:hAnsi="Times New Roman"/>
          <w:noProof/>
          <w:sz w:val="28"/>
          <w:szCs w:val="28"/>
          <w:lang w:val="ru-RU"/>
        </w:rPr>
        <w:t xml:space="preserve">, надані відповідно до підпункту 266.4.2 пункту 266.4 статті 266 Податкового кодексу України, </w:t>
      </w:r>
      <w:r w:rsidR="00266BE6">
        <w:rPr>
          <w:rFonts w:ascii="Times New Roman" w:hAnsi="Times New Roman"/>
          <w:noProof/>
          <w:sz w:val="28"/>
          <w:szCs w:val="28"/>
          <w:lang w:val="ru-RU"/>
        </w:rPr>
        <w:t>за переліком згідно з додатком 3</w:t>
      </w:r>
      <w:r>
        <w:rPr>
          <w:rFonts w:ascii="Times New Roman" w:hAnsi="Times New Roman"/>
          <w:noProof/>
          <w:sz w:val="28"/>
          <w:szCs w:val="28"/>
          <w:lang w:val="ru-RU"/>
        </w:rPr>
        <w:t>.</w:t>
      </w:r>
    </w:p>
    <w:p w:rsidR="00D5780B" w:rsidRDefault="004C706D" w:rsidP="00447649">
      <w:pPr>
        <w:pStyle w:val="a9"/>
        <w:spacing w:before="0"/>
        <w:jc w:val="both"/>
        <w:rPr>
          <w:rFonts w:ascii="Times New Roman" w:hAnsi="Times New Roman"/>
          <w:noProof/>
          <w:sz w:val="28"/>
          <w:szCs w:val="28"/>
          <w:lang w:val="ru-RU"/>
        </w:rPr>
      </w:pPr>
      <w:r>
        <w:rPr>
          <w:rFonts w:ascii="Times New Roman" w:hAnsi="Times New Roman"/>
          <w:noProof/>
          <w:sz w:val="28"/>
          <w:szCs w:val="28"/>
          <w:lang w:val="ru-RU"/>
        </w:rPr>
        <w:t>3</w:t>
      </w:r>
      <w:r w:rsidR="00D5780B">
        <w:rPr>
          <w:rFonts w:ascii="Times New Roman" w:hAnsi="Times New Roman"/>
          <w:noProof/>
          <w:sz w:val="28"/>
          <w:szCs w:val="28"/>
          <w:lang w:val="ru-RU"/>
        </w:rPr>
        <w:t>. Оприлюднити рішення</w:t>
      </w:r>
      <w:r w:rsidR="00465087">
        <w:rPr>
          <w:rFonts w:ascii="Times New Roman" w:hAnsi="Times New Roman"/>
          <w:noProof/>
          <w:sz w:val="28"/>
          <w:szCs w:val="28"/>
          <w:lang w:val="ru-RU"/>
        </w:rPr>
        <w:t xml:space="preserve"> на офіційному сайті Межиріцької сільської ради,</w:t>
      </w:r>
      <w:r w:rsidR="00D5780B">
        <w:rPr>
          <w:rFonts w:ascii="Times New Roman" w:hAnsi="Times New Roman"/>
          <w:noProof/>
          <w:sz w:val="28"/>
          <w:szCs w:val="28"/>
          <w:lang w:val="ru-RU"/>
        </w:rPr>
        <w:t xml:space="preserve"> в засобах масової інформації або в інший можливий спосіб.</w:t>
      </w:r>
    </w:p>
    <w:p w:rsidR="00E44C39" w:rsidRDefault="004C706D" w:rsidP="00E44C39">
      <w:pPr>
        <w:pStyle w:val="a9"/>
        <w:jc w:val="both"/>
        <w:rPr>
          <w:rFonts w:ascii="Times New Roman" w:hAnsi="Times New Roman"/>
          <w:noProof/>
          <w:sz w:val="28"/>
          <w:szCs w:val="28"/>
          <w:lang w:val="ru-RU"/>
        </w:rPr>
      </w:pPr>
      <w:r>
        <w:rPr>
          <w:rFonts w:ascii="Times New Roman" w:hAnsi="Times New Roman"/>
          <w:noProof/>
          <w:sz w:val="28"/>
          <w:szCs w:val="28"/>
          <w:lang w:val="ru-RU"/>
        </w:rPr>
        <w:t>4</w:t>
      </w:r>
      <w:r w:rsidR="000263EE">
        <w:rPr>
          <w:rFonts w:ascii="Times New Roman" w:hAnsi="Times New Roman"/>
          <w:noProof/>
          <w:sz w:val="28"/>
          <w:szCs w:val="28"/>
          <w:lang w:val="ru-RU"/>
        </w:rPr>
        <w:t xml:space="preserve">. </w:t>
      </w:r>
      <w:r w:rsidR="009270CA">
        <w:rPr>
          <w:rFonts w:ascii="Times New Roman" w:hAnsi="Times New Roman"/>
          <w:noProof/>
          <w:sz w:val="28"/>
          <w:szCs w:val="28"/>
          <w:lang w:val="ru-RU"/>
        </w:rPr>
        <w:t xml:space="preserve">Визнати таким, що втратило чинність рішення Межиріцької сільської ради </w:t>
      </w:r>
      <w:r w:rsidR="000A07C2">
        <w:rPr>
          <w:rFonts w:ascii="Times New Roman" w:hAnsi="Times New Roman"/>
          <w:noProof/>
          <w:sz w:val="28"/>
          <w:szCs w:val="28"/>
          <w:lang w:val="ru-RU"/>
        </w:rPr>
        <w:t>від</w:t>
      </w:r>
      <w:r w:rsidR="009B5E43">
        <w:rPr>
          <w:rFonts w:ascii="Times New Roman" w:hAnsi="Times New Roman"/>
          <w:noProof/>
          <w:sz w:val="28"/>
          <w:szCs w:val="28"/>
          <w:lang w:val="ru-RU"/>
        </w:rPr>
        <w:t xml:space="preserve"> </w:t>
      </w:r>
      <w:r w:rsidR="009B5E43" w:rsidRPr="00680FC2">
        <w:rPr>
          <w:rFonts w:ascii="Times New Roman" w:hAnsi="Times New Roman"/>
          <w:noProof/>
          <w:sz w:val="28"/>
          <w:szCs w:val="28"/>
          <w:lang w:val="ru-RU"/>
        </w:rPr>
        <w:t xml:space="preserve">11.04.2018 року </w:t>
      </w:r>
      <w:r w:rsidR="00EE1DB0" w:rsidRPr="00680FC2">
        <w:rPr>
          <w:rFonts w:ascii="Times New Roman" w:hAnsi="Times New Roman"/>
          <w:noProof/>
          <w:sz w:val="28"/>
          <w:szCs w:val="28"/>
          <w:lang w:val="ru-RU"/>
        </w:rPr>
        <w:t>№ 201-7/</w:t>
      </w:r>
      <w:r w:rsidR="00EE1DB0" w:rsidRPr="00680FC2">
        <w:rPr>
          <w:rFonts w:ascii="Times New Roman" w:hAnsi="Times New Roman"/>
          <w:noProof/>
          <w:sz w:val="28"/>
          <w:szCs w:val="28"/>
          <w:lang w:val="en-US"/>
        </w:rPr>
        <w:t>VII</w:t>
      </w:r>
      <w:r w:rsidR="000A07C2" w:rsidRPr="00680FC2">
        <w:rPr>
          <w:rFonts w:ascii="Times New Roman" w:hAnsi="Times New Roman"/>
          <w:noProof/>
          <w:sz w:val="28"/>
          <w:szCs w:val="28"/>
          <w:lang w:val="ru-RU"/>
        </w:rPr>
        <w:t xml:space="preserve"> </w:t>
      </w:r>
      <w:r w:rsidR="00E44C39" w:rsidRPr="00680FC2">
        <w:rPr>
          <w:rFonts w:ascii="Times New Roman" w:hAnsi="Times New Roman"/>
          <w:noProof/>
          <w:sz w:val="28"/>
          <w:szCs w:val="28"/>
        </w:rPr>
        <w:t>«</w:t>
      </w:r>
      <w:r w:rsidR="009B5E43" w:rsidRPr="00680FC2">
        <w:rPr>
          <w:rFonts w:ascii="Times New Roman" w:hAnsi="Times New Roman" w:hint="eastAsia"/>
          <w:noProof/>
          <w:sz w:val="28"/>
          <w:szCs w:val="28"/>
          <w:lang w:val="ru-RU"/>
        </w:rPr>
        <w:t>Про</w:t>
      </w:r>
      <w:r w:rsidR="009B5E43" w:rsidRPr="00680FC2">
        <w:rPr>
          <w:rFonts w:ascii="Times New Roman" w:hAnsi="Times New Roman"/>
          <w:noProof/>
          <w:sz w:val="28"/>
          <w:szCs w:val="28"/>
          <w:lang w:val="ru-RU"/>
        </w:rPr>
        <w:t xml:space="preserve"> </w:t>
      </w:r>
      <w:r w:rsidR="007609AC" w:rsidRPr="00680FC2">
        <w:rPr>
          <w:rFonts w:ascii="Times New Roman" w:hAnsi="Times New Roman" w:hint="eastAsia"/>
          <w:noProof/>
          <w:sz w:val="28"/>
          <w:szCs w:val="28"/>
          <w:lang w:val="ru-RU"/>
        </w:rPr>
        <w:t>подат</w:t>
      </w:r>
      <w:r w:rsidR="007609AC" w:rsidRPr="00680FC2">
        <w:rPr>
          <w:rFonts w:ascii="Times New Roman" w:hAnsi="Times New Roman"/>
          <w:noProof/>
          <w:sz w:val="28"/>
          <w:szCs w:val="28"/>
          <w:lang w:val="ru-RU"/>
        </w:rPr>
        <w:t>ок</w:t>
      </w:r>
      <w:r w:rsidR="009B5E43" w:rsidRPr="00680FC2">
        <w:rPr>
          <w:rFonts w:ascii="Times New Roman" w:hAnsi="Times New Roman"/>
          <w:noProof/>
          <w:sz w:val="28"/>
          <w:szCs w:val="28"/>
          <w:lang w:val="ru-RU"/>
        </w:rPr>
        <w:t xml:space="preserve"> </w:t>
      </w:r>
      <w:r w:rsidR="009B5E43" w:rsidRPr="00680FC2">
        <w:rPr>
          <w:rFonts w:ascii="Times New Roman" w:hAnsi="Times New Roman" w:hint="eastAsia"/>
          <w:noProof/>
          <w:sz w:val="28"/>
          <w:szCs w:val="28"/>
          <w:lang w:val="ru-RU"/>
        </w:rPr>
        <w:t>на</w:t>
      </w:r>
      <w:r w:rsidR="00E44C39" w:rsidRPr="00680FC2">
        <w:rPr>
          <w:rFonts w:ascii="Times New Roman" w:hAnsi="Times New Roman"/>
          <w:noProof/>
          <w:sz w:val="28"/>
          <w:szCs w:val="28"/>
          <w:lang w:val="ru-RU"/>
        </w:rPr>
        <w:t xml:space="preserve"> </w:t>
      </w:r>
      <w:r w:rsidR="009B5E43" w:rsidRPr="00680FC2">
        <w:rPr>
          <w:rFonts w:ascii="Times New Roman" w:hAnsi="Times New Roman" w:hint="eastAsia"/>
          <w:noProof/>
          <w:sz w:val="28"/>
          <w:szCs w:val="28"/>
          <w:lang w:val="ru-RU"/>
        </w:rPr>
        <w:t>нерухоме</w:t>
      </w:r>
      <w:r w:rsidR="009B5E43" w:rsidRPr="00680FC2">
        <w:rPr>
          <w:rFonts w:ascii="Times New Roman" w:hAnsi="Times New Roman"/>
          <w:noProof/>
          <w:sz w:val="28"/>
          <w:szCs w:val="28"/>
          <w:lang w:val="ru-RU"/>
        </w:rPr>
        <w:t xml:space="preserve"> </w:t>
      </w:r>
      <w:r w:rsidR="009B5E43" w:rsidRPr="00680FC2">
        <w:rPr>
          <w:rFonts w:ascii="Times New Roman" w:hAnsi="Times New Roman" w:hint="eastAsia"/>
          <w:noProof/>
          <w:sz w:val="28"/>
          <w:szCs w:val="28"/>
          <w:lang w:val="ru-RU"/>
        </w:rPr>
        <w:t>майно</w:t>
      </w:r>
      <w:r w:rsidR="009B5E43" w:rsidRPr="00680FC2">
        <w:rPr>
          <w:rFonts w:ascii="Times New Roman" w:hAnsi="Times New Roman"/>
          <w:noProof/>
          <w:sz w:val="28"/>
          <w:szCs w:val="28"/>
          <w:lang w:val="ru-RU"/>
        </w:rPr>
        <w:t xml:space="preserve">, </w:t>
      </w:r>
      <w:r w:rsidR="009B5E43" w:rsidRPr="00680FC2">
        <w:rPr>
          <w:rFonts w:ascii="Times New Roman" w:hAnsi="Times New Roman" w:hint="eastAsia"/>
          <w:noProof/>
          <w:sz w:val="28"/>
          <w:szCs w:val="28"/>
          <w:lang w:val="ru-RU"/>
        </w:rPr>
        <w:t>відмінне</w:t>
      </w:r>
      <w:r w:rsidR="009B5E43" w:rsidRPr="00680FC2">
        <w:rPr>
          <w:rFonts w:ascii="Times New Roman" w:hAnsi="Times New Roman"/>
          <w:noProof/>
          <w:sz w:val="28"/>
          <w:szCs w:val="28"/>
          <w:lang w:val="ru-RU"/>
        </w:rPr>
        <w:t xml:space="preserve"> </w:t>
      </w:r>
      <w:r w:rsidR="009B5E43" w:rsidRPr="00680FC2">
        <w:rPr>
          <w:rFonts w:ascii="Times New Roman" w:hAnsi="Times New Roman" w:hint="eastAsia"/>
          <w:noProof/>
          <w:sz w:val="28"/>
          <w:szCs w:val="28"/>
          <w:lang w:val="ru-RU"/>
        </w:rPr>
        <w:t>від</w:t>
      </w:r>
      <w:r w:rsidR="009B5E43" w:rsidRPr="00680FC2">
        <w:rPr>
          <w:rFonts w:ascii="Times New Roman" w:hAnsi="Times New Roman"/>
          <w:noProof/>
          <w:sz w:val="28"/>
          <w:szCs w:val="28"/>
          <w:lang w:val="ru-RU"/>
        </w:rPr>
        <w:t xml:space="preserve"> </w:t>
      </w:r>
      <w:r w:rsidR="009B5E43" w:rsidRPr="00680FC2">
        <w:rPr>
          <w:rFonts w:ascii="Times New Roman" w:hAnsi="Times New Roman" w:hint="eastAsia"/>
          <w:noProof/>
          <w:sz w:val="28"/>
          <w:szCs w:val="28"/>
          <w:lang w:val="ru-RU"/>
        </w:rPr>
        <w:t>земельної</w:t>
      </w:r>
      <w:r w:rsidR="009B5E43" w:rsidRPr="00680FC2">
        <w:rPr>
          <w:rFonts w:ascii="Times New Roman" w:hAnsi="Times New Roman"/>
          <w:noProof/>
          <w:sz w:val="28"/>
          <w:szCs w:val="28"/>
          <w:lang w:val="ru-RU"/>
        </w:rPr>
        <w:t xml:space="preserve"> </w:t>
      </w:r>
      <w:r w:rsidR="009B5E43" w:rsidRPr="00680FC2">
        <w:rPr>
          <w:rFonts w:ascii="Times New Roman" w:hAnsi="Times New Roman" w:hint="eastAsia"/>
          <w:noProof/>
          <w:sz w:val="28"/>
          <w:szCs w:val="28"/>
          <w:lang w:val="ru-RU"/>
        </w:rPr>
        <w:t>ділянки</w:t>
      </w:r>
      <w:r w:rsidR="009B5E43" w:rsidRPr="00680FC2">
        <w:rPr>
          <w:rFonts w:ascii="Times New Roman" w:hAnsi="Times New Roman"/>
          <w:noProof/>
          <w:sz w:val="28"/>
          <w:szCs w:val="28"/>
          <w:lang w:val="ru-RU"/>
        </w:rPr>
        <w:t>,</w:t>
      </w:r>
      <w:r w:rsidR="009B5E43" w:rsidRPr="00680FC2">
        <w:rPr>
          <w:rFonts w:ascii="Times New Roman" w:hAnsi="Times New Roman" w:hint="eastAsia"/>
          <w:noProof/>
          <w:sz w:val="28"/>
          <w:szCs w:val="28"/>
          <w:lang w:val="ru-RU"/>
        </w:rPr>
        <w:t>на</w:t>
      </w:r>
      <w:r w:rsidR="009B5E43" w:rsidRPr="00680FC2">
        <w:rPr>
          <w:rFonts w:ascii="Times New Roman" w:hAnsi="Times New Roman"/>
          <w:noProof/>
          <w:sz w:val="28"/>
          <w:szCs w:val="28"/>
          <w:lang w:val="ru-RU"/>
        </w:rPr>
        <w:t xml:space="preserve"> 2019 </w:t>
      </w:r>
      <w:r w:rsidR="009B5E43" w:rsidRPr="00680FC2">
        <w:rPr>
          <w:rFonts w:ascii="Times New Roman" w:hAnsi="Times New Roman" w:hint="eastAsia"/>
          <w:noProof/>
          <w:sz w:val="28"/>
          <w:szCs w:val="28"/>
          <w:lang w:val="ru-RU"/>
        </w:rPr>
        <w:t>рік</w:t>
      </w:r>
      <w:r w:rsidR="00E44C39" w:rsidRPr="00680FC2">
        <w:rPr>
          <w:rFonts w:ascii="Times New Roman" w:hAnsi="Times New Roman"/>
          <w:noProof/>
          <w:sz w:val="28"/>
          <w:szCs w:val="28"/>
          <w:lang w:val="ru-RU"/>
        </w:rPr>
        <w:t>».</w:t>
      </w:r>
    </w:p>
    <w:p w:rsidR="005C76D6" w:rsidRPr="00447649" w:rsidRDefault="004C706D" w:rsidP="00447649">
      <w:pPr>
        <w:pStyle w:val="a9"/>
        <w:spacing w:before="0"/>
        <w:jc w:val="both"/>
        <w:rPr>
          <w:rFonts w:ascii="Times New Roman" w:hAnsi="Times New Roman"/>
          <w:noProof/>
          <w:sz w:val="28"/>
          <w:szCs w:val="28"/>
        </w:rPr>
      </w:pPr>
      <w:r>
        <w:rPr>
          <w:rFonts w:ascii="Times New Roman" w:hAnsi="Times New Roman"/>
          <w:noProof/>
          <w:sz w:val="28"/>
          <w:szCs w:val="28"/>
          <w:lang w:val="ru-RU"/>
        </w:rPr>
        <w:t>5</w:t>
      </w:r>
      <w:r w:rsidR="00D5780B">
        <w:rPr>
          <w:rFonts w:ascii="Times New Roman" w:hAnsi="Times New Roman"/>
          <w:noProof/>
          <w:sz w:val="28"/>
          <w:szCs w:val="28"/>
          <w:lang w:val="ru-RU"/>
        </w:rPr>
        <w:t xml:space="preserve">. </w:t>
      </w:r>
      <w:r w:rsidR="0065597C" w:rsidRPr="0065597C">
        <w:rPr>
          <w:rFonts w:ascii="Times New Roman" w:hAnsi="Times New Roman" w:hint="eastAsia"/>
          <w:noProof/>
          <w:sz w:val="28"/>
          <w:szCs w:val="28"/>
          <w:lang w:val="ru-RU"/>
        </w:rPr>
        <w:t>Рішення</w:t>
      </w:r>
      <w:r w:rsidR="0065597C" w:rsidRPr="0065597C">
        <w:rPr>
          <w:rFonts w:ascii="Times New Roman" w:hAnsi="Times New Roman"/>
          <w:noProof/>
          <w:sz w:val="28"/>
          <w:szCs w:val="28"/>
          <w:lang w:val="ru-RU"/>
        </w:rPr>
        <w:t xml:space="preserve"> </w:t>
      </w:r>
      <w:r w:rsidR="0065597C" w:rsidRPr="0065597C">
        <w:rPr>
          <w:rFonts w:ascii="Times New Roman" w:hAnsi="Times New Roman" w:hint="eastAsia"/>
          <w:noProof/>
          <w:sz w:val="28"/>
          <w:szCs w:val="28"/>
          <w:lang w:val="ru-RU"/>
        </w:rPr>
        <w:t>набирає</w:t>
      </w:r>
      <w:r w:rsidR="0065597C" w:rsidRPr="0065597C">
        <w:rPr>
          <w:rFonts w:ascii="Times New Roman" w:hAnsi="Times New Roman"/>
          <w:noProof/>
          <w:sz w:val="28"/>
          <w:szCs w:val="28"/>
          <w:lang w:val="ru-RU"/>
        </w:rPr>
        <w:t xml:space="preserve"> </w:t>
      </w:r>
      <w:r w:rsidR="0065597C" w:rsidRPr="0065597C">
        <w:rPr>
          <w:rFonts w:ascii="Times New Roman" w:hAnsi="Times New Roman" w:hint="eastAsia"/>
          <w:noProof/>
          <w:sz w:val="28"/>
          <w:szCs w:val="28"/>
          <w:lang w:val="ru-RU"/>
        </w:rPr>
        <w:t>чинності</w:t>
      </w:r>
      <w:r w:rsidR="0065597C" w:rsidRPr="0065597C">
        <w:rPr>
          <w:rFonts w:ascii="Times New Roman" w:hAnsi="Times New Roman"/>
          <w:noProof/>
          <w:sz w:val="28"/>
          <w:szCs w:val="28"/>
          <w:lang w:val="ru-RU"/>
        </w:rPr>
        <w:t xml:space="preserve"> </w:t>
      </w:r>
      <w:r w:rsidR="0065597C" w:rsidRPr="0065597C">
        <w:rPr>
          <w:rFonts w:ascii="Times New Roman" w:hAnsi="Times New Roman" w:hint="eastAsia"/>
          <w:noProof/>
          <w:sz w:val="28"/>
          <w:szCs w:val="28"/>
          <w:lang w:val="ru-RU"/>
        </w:rPr>
        <w:t>з</w:t>
      </w:r>
      <w:r w:rsidR="0065597C" w:rsidRPr="0065597C">
        <w:rPr>
          <w:rFonts w:ascii="Times New Roman" w:hAnsi="Times New Roman"/>
          <w:noProof/>
          <w:sz w:val="28"/>
          <w:szCs w:val="28"/>
          <w:lang w:val="ru-RU"/>
        </w:rPr>
        <w:t xml:space="preserve"> 01.01.2022 </w:t>
      </w:r>
      <w:r w:rsidR="0065597C" w:rsidRPr="0065597C">
        <w:rPr>
          <w:rFonts w:ascii="Times New Roman" w:hAnsi="Times New Roman" w:hint="eastAsia"/>
          <w:noProof/>
          <w:sz w:val="28"/>
          <w:szCs w:val="28"/>
          <w:lang w:val="ru-RU"/>
        </w:rPr>
        <w:t>року</w:t>
      </w:r>
      <w:r w:rsidR="0065597C" w:rsidRPr="0065597C">
        <w:rPr>
          <w:rFonts w:ascii="Times New Roman" w:hAnsi="Times New Roman"/>
          <w:noProof/>
          <w:sz w:val="28"/>
          <w:szCs w:val="28"/>
          <w:lang w:val="ru-RU"/>
        </w:rPr>
        <w:t>.</w:t>
      </w:r>
    </w:p>
    <w:p w:rsidR="00D5780B" w:rsidRPr="00743B63" w:rsidRDefault="004C706D" w:rsidP="00743B63">
      <w:pPr>
        <w:pStyle w:val="a9"/>
        <w:spacing w:before="0"/>
        <w:jc w:val="both"/>
        <w:rPr>
          <w:rFonts w:ascii="Times New Roman" w:hAnsi="Times New Roman"/>
          <w:noProof/>
          <w:sz w:val="28"/>
          <w:szCs w:val="28"/>
          <w:lang w:val="ru-RU"/>
        </w:rPr>
      </w:pPr>
      <w:r>
        <w:rPr>
          <w:rFonts w:ascii="Times New Roman" w:hAnsi="Times New Roman"/>
          <w:noProof/>
          <w:sz w:val="28"/>
          <w:szCs w:val="28"/>
        </w:rPr>
        <w:t>6</w:t>
      </w:r>
      <w:r w:rsidR="00D5780B">
        <w:rPr>
          <w:rFonts w:ascii="Times New Roman" w:hAnsi="Times New Roman"/>
          <w:noProof/>
          <w:sz w:val="28"/>
          <w:szCs w:val="28"/>
          <w:lang w:val="ru-RU"/>
        </w:rPr>
        <w:t xml:space="preserve">. </w:t>
      </w:r>
      <w:r w:rsidR="009D6A78">
        <w:rPr>
          <w:rFonts w:ascii="Times New Roman" w:hAnsi="Times New Roman"/>
          <w:noProof/>
          <w:sz w:val="28"/>
          <w:szCs w:val="28"/>
          <w:lang w:val="ru-RU"/>
        </w:rPr>
        <w:t xml:space="preserve">Контроль за виконанням рішення покласти на постійну комісію </w:t>
      </w:r>
      <w:r w:rsidR="009D6A78" w:rsidRPr="00861572">
        <w:rPr>
          <w:rFonts w:ascii="Times New Roman" w:hAnsi="Times New Roman"/>
          <w:noProof/>
          <w:sz w:val="28"/>
          <w:szCs w:val="28"/>
        </w:rPr>
        <w:t>з питань фінансів, бюджету, планування соціально-економічного розвитку, комунальної власності та житлово-комуналь</w:t>
      </w:r>
      <w:r w:rsidR="009D6A78">
        <w:rPr>
          <w:rFonts w:ascii="Times New Roman" w:hAnsi="Times New Roman"/>
          <w:noProof/>
          <w:sz w:val="28"/>
          <w:szCs w:val="28"/>
        </w:rPr>
        <w:t>ного господарства.</w:t>
      </w:r>
    </w:p>
    <w:p w:rsidR="00D5780B" w:rsidRDefault="00D5780B" w:rsidP="00743B63">
      <w:pPr>
        <w:jc w:val="center"/>
        <w:rPr>
          <w:rFonts w:ascii="Times New Roman" w:hAnsi="Times New Roman"/>
          <w:b/>
          <w:sz w:val="32"/>
          <w:szCs w:val="32"/>
        </w:rPr>
      </w:pPr>
      <w:r>
        <w:rPr>
          <w:rFonts w:ascii="Times New Roman" w:hAnsi="Times New Roman"/>
          <w:b/>
          <w:sz w:val="32"/>
          <w:szCs w:val="32"/>
        </w:rPr>
        <w:t xml:space="preserve">Сільський  голова                                        </w:t>
      </w:r>
      <w:r w:rsidR="002F10FD">
        <w:rPr>
          <w:rFonts w:ascii="Times New Roman" w:hAnsi="Times New Roman"/>
          <w:b/>
          <w:sz w:val="32"/>
          <w:szCs w:val="32"/>
        </w:rPr>
        <w:t xml:space="preserve">              Клавдія </w:t>
      </w:r>
      <w:r w:rsidR="005C76D6">
        <w:rPr>
          <w:rFonts w:ascii="Times New Roman" w:hAnsi="Times New Roman"/>
          <w:b/>
          <w:sz w:val="32"/>
          <w:szCs w:val="32"/>
        </w:rPr>
        <w:t>МОНАХ</w:t>
      </w:r>
    </w:p>
    <w:p w:rsidR="002F10FD" w:rsidRPr="00743B63" w:rsidRDefault="002F10FD" w:rsidP="00743B63">
      <w:pPr>
        <w:jc w:val="center"/>
        <w:rPr>
          <w:rFonts w:ascii="Times New Roman" w:hAnsi="Times New Roman"/>
          <w:sz w:val="32"/>
          <w:szCs w:val="32"/>
        </w:rPr>
      </w:pPr>
    </w:p>
    <w:p w:rsidR="00D5780B" w:rsidRDefault="00D5780B" w:rsidP="00D5780B">
      <w:pPr>
        <w:rPr>
          <w:rFonts w:ascii="Times New Roman" w:hAnsi="Times New Roman"/>
          <w:b/>
          <w:sz w:val="28"/>
          <w:szCs w:val="28"/>
        </w:rPr>
      </w:pPr>
      <w:r>
        <w:rPr>
          <w:rFonts w:ascii="Times New Roman" w:hAnsi="Times New Roman"/>
          <w:sz w:val="28"/>
          <w:szCs w:val="28"/>
        </w:rPr>
        <w:t>с. Межиріч</w:t>
      </w:r>
    </w:p>
    <w:p w:rsidR="00D5780B" w:rsidRDefault="002F10FD" w:rsidP="00D5780B">
      <w:pPr>
        <w:rPr>
          <w:rFonts w:ascii="Times New Roman" w:hAnsi="Times New Roman"/>
          <w:sz w:val="28"/>
          <w:szCs w:val="28"/>
        </w:rPr>
      </w:pPr>
      <w:r>
        <w:rPr>
          <w:rFonts w:ascii="Times New Roman" w:hAnsi="Times New Roman"/>
          <w:sz w:val="28"/>
          <w:szCs w:val="28"/>
        </w:rPr>
        <w:t>08 липня</w:t>
      </w:r>
      <w:r w:rsidR="00DF7C17">
        <w:rPr>
          <w:rFonts w:ascii="Times New Roman" w:hAnsi="Times New Roman"/>
          <w:sz w:val="28"/>
          <w:szCs w:val="28"/>
        </w:rPr>
        <w:t xml:space="preserve">  2021</w:t>
      </w:r>
      <w:r w:rsidR="00D5780B">
        <w:rPr>
          <w:rFonts w:ascii="Times New Roman" w:hAnsi="Times New Roman"/>
          <w:sz w:val="28"/>
          <w:szCs w:val="28"/>
        </w:rPr>
        <w:t xml:space="preserve"> року </w:t>
      </w:r>
    </w:p>
    <w:p w:rsidR="00D5780B" w:rsidRPr="00260987" w:rsidRDefault="00DF7C17" w:rsidP="00D5780B">
      <w:pPr>
        <w:rPr>
          <w:rFonts w:ascii="Times New Roman" w:hAnsi="Times New Roman"/>
          <w:noProof/>
          <w:sz w:val="20"/>
        </w:rPr>
      </w:pPr>
      <w:r>
        <w:rPr>
          <w:rFonts w:ascii="Times New Roman" w:hAnsi="Times New Roman"/>
          <w:sz w:val="28"/>
          <w:szCs w:val="28"/>
        </w:rPr>
        <w:t xml:space="preserve">№  </w:t>
      </w:r>
      <w:r w:rsidR="002F10FD">
        <w:rPr>
          <w:rFonts w:ascii="Times New Roman" w:hAnsi="Times New Roman"/>
          <w:sz w:val="28"/>
          <w:szCs w:val="28"/>
        </w:rPr>
        <w:t xml:space="preserve">912 </w:t>
      </w:r>
      <w:r>
        <w:rPr>
          <w:rFonts w:ascii="Times New Roman" w:hAnsi="Times New Roman"/>
          <w:sz w:val="28"/>
          <w:szCs w:val="28"/>
        </w:rPr>
        <w:t>–</w:t>
      </w:r>
      <w:r w:rsidR="002F10FD">
        <w:rPr>
          <w:rFonts w:ascii="Times New Roman" w:hAnsi="Times New Roman"/>
          <w:sz w:val="28"/>
          <w:szCs w:val="28"/>
        </w:rPr>
        <w:t xml:space="preserve"> </w:t>
      </w:r>
      <w:r w:rsidR="00260987">
        <w:rPr>
          <w:rFonts w:ascii="Times New Roman" w:hAnsi="Times New Roman"/>
          <w:sz w:val="28"/>
          <w:szCs w:val="28"/>
        </w:rPr>
        <w:t>11</w:t>
      </w:r>
      <w:r>
        <w:rPr>
          <w:rFonts w:ascii="Times New Roman" w:hAnsi="Times New Roman"/>
          <w:sz w:val="28"/>
          <w:szCs w:val="28"/>
        </w:rPr>
        <w:t>/</w:t>
      </w:r>
      <w:r w:rsidR="00260987">
        <w:rPr>
          <w:rFonts w:ascii="Times New Roman" w:hAnsi="Times New Roman"/>
          <w:sz w:val="28"/>
          <w:szCs w:val="28"/>
          <w:lang w:val="en-US"/>
        </w:rPr>
        <w:t>VIII</w:t>
      </w:r>
    </w:p>
    <w:p w:rsidR="00373719" w:rsidRDefault="00373719" w:rsidP="00D5780B">
      <w:pPr>
        <w:rPr>
          <w:rFonts w:ascii="Times New Roman" w:hAnsi="Times New Roman"/>
          <w:noProof/>
          <w:sz w:val="20"/>
        </w:rPr>
      </w:pPr>
    </w:p>
    <w:p w:rsidR="00225FDA" w:rsidRDefault="00225FDA" w:rsidP="00295857">
      <w:pPr>
        <w:keepNext/>
        <w:keepLines/>
        <w:jc w:val="right"/>
        <w:rPr>
          <w:rFonts w:ascii="Times New Roman" w:hAnsi="Times New Roman"/>
          <w:noProof/>
          <w:sz w:val="24"/>
          <w:szCs w:val="24"/>
          <w:lang w:val="ru-RU"/>
        </w:rPr>
      </w:pPr>
      <w:r>
        <w:rPr>
          <w:rFonts w:ascii="Times New Roman" w:hAnsi="Times New Roman"/>
          <w:noProof/>
          <w:sz w:val="24"/>
          <w:szCs w:val="24"/>
          <w:lang w:val="ru-RU"/>
        </w:rPr>
        <w:lastRenderedPageBreak/>
        <w:t>Додаток 1</w:t>
      </w:r>
      <w:r>
        <w:rPr>
          <w:rFonts w:ascii="Times New Roman" w:hAnsi="Times New Roman"/>
          <w:noProof/>
          <w:sz w:val="24"/>
          <w:szCs w:val="24"/>
          <w:lang w:val="ru-RU"/>
        </w:rPr>
        <w:br/>
      </w:r>
      <w:r w:rsidR="00295857">
        <w:rPr>
          <w:rFonts w:ascii="Times New Roman" w:hAnsi="Times New Roman"/>
          <w:noProof/>
          <w:sz w:val="24"/>
          <w:szCs w:val="24"/>
          <w:lang w:val="ru-RU"/>
        </w:rPr>
        <w:t xml:space="preserve">до </w:t>
      </w:r>
      <w:r>
        <w:rPr>
          <w:rFonts w:ascii="Times New Roman" w:hAnsi="Times New Roman"/>
          <w:noProof/>
          <w:sz w:val="24"/>
          <w:szCs w:val="24"/>
          <w:lang w:val="ru-RU"/>
        </w:rPr>
        <w:t xml:space="preserve">рішення </w:t>
      </w:r>
      <w:r w:rsidR="00295857">
        <w:rPr>
          <w:rFonts w:ascii="Times New Roman" w:hAnsi="Times New Roman"/>
          <w:noProof/>
          <w:sz w:val="24"/>
          <w:szCs w:val="24"/>
          <w:lang w:val="ru-RU"/>
        </w:rPr>
        <w:t xml:space="preserve">сільської ради </w:t>
      </w:r>
    </w:p>
    <w:p w:rsidR="00295857" w:rsidRPr="00295857" w:rsidRDefault="00295857" w:rsidP="00295857">
      <w:pPr>
        <w:keepNext/>
        <w:keepLines/>
        <w:jc w:val="right"/>
        <w:rPr>
          <w:rFonts w:ascii="Times New Roman" w:hAnsi="Times New Roman"/>
          <w:noProof/>
          <w:sz w:val="24"/>
          <w:szCs w:val="24"/>
        </w:rPr>
      </w:pPr>
      <w:r>
        <w:rPr>
          <w:rFonts w:ascii="Times New Roman" w:hAnsi="Times New Roman"/>
          <w:noProof/>
          <w:sz w:val="24"/>
          <w:szCs w:val="24"/>
          <w:lang w:val="ru-RU"/>
        </w:rPr>
        <w:t>від 08 липня 2021 року № 912 – 11/</w:t>
      </w:r>
      <w:r>
        <w:rPr>
          <w:rFonts w:ascii="Times New Roman" w:hAnsi="Times New Roman"/>
          <w:noProof/>
          <w:sz w:val="24"/>
          <w:szCs w:val="24"/>
          <w:lang w:val="en-US"/>
        </w:rPr>
        <w:t>VIII</w:t>
      </w:r>
    </w:p>
    <w:p w:rsidR="00373719" w:rsidRPr="00225FDA" w:rsidRDefault="00373719" w:rsidP="00373719">
      <w:pPr>
        <w:rPr>
          <w:rFonts w:ascii="Times New Roman" w:hAnsi="Times New Roman"/>
          <w:noProof/>
          <w:sz w:val="20"/>
          <w:lang w:val="ru-RU"/>
        </w:rPr>
      </w:pPr>
    </w:p>
    <w:p w:rsidR="00373719" w:rsidRPr="00373719" w:rsidRDefault="00373719" w:rsidP="00373719">
      <w:pPr>
        <w:rPr>
          <w:rFonts w:ascii="Times New Roman" w:hAnsi="Times New Roman"/>
          <w:noProof/>
          <w:sz w:val="20"/>
        </w:rPr>
      </w:pPr>
    </w:p>
    <w:p w:rsidR="00373719" w:rsidRPr="006336FA" w:rsidRDefault="00373719" w:rsidP="006336FA">
      <w:pPr>
        <w:jc w:val="center"/>
        <w:rPr>
          <w:rFonts w:ascii="Times New Roman" w:hAnsi="Times New Roman"/>
          <w:noProof/>
          <w:sz w:val="24"/>
          <w:szCs w:val="24"/>
        </w:rPr>
      </w:pPr>
      <w:r w:rsidRPr="006336FA">
        <w:rPr>
          <w:rFonts w:ascii="Times New Roman" w:hAnsi="Times New Roman"/>
          <w:noProof/>
          <w:sz w:val="24"/>
          <w:szCs w:val="24"/>
        </w:rPr>
        <w:t>ПОЛОЖЕННЯ</w:t>
      </w:r>
    </w:p>
    <w:p w:rsidR="00373719" w:rsidRPr="006336FA" w:rsidRDefault="00373719" w:rsidP="006336FA">
      <w:pPr>
        <w:jc w:val="center"/>
        <w:rPr>
          <w:rFonts w:ascii="Times New Roman" w:hAnsi="Times New Roman"/>
          <w:noProof/>
          <w:sz w:val="24"/>
          <w:szCs w:val="24"/>
        </w:rPr>
      </w:pPr>
      <w:r w:rsidRPr="006336FA">
        <w:rPr>
          <w:rFonts w:ascii="Times New Roman" w:hAnsi="Times New Roman"/>
          <w:noProof/>
          <w:sz w:val="24"/>
          <w:szCs w:val="24"/>
        </w:rPr>
        <w:t>про порядок обчислення та сплати податку на нерухоме майно, відмінне від земельної діл</w:t>
      </w:r>
      <w:r w:rsidR="00376011">
        <w:rPr>
          <w:rFonts w:ascii="Times New Roman" w:hAnsi="Times New Roman"/>
          <w:noProof/>
          <w:sz w:val="24"/>
          <w:szCs w:val="24"/>
        </w:rPr>
        <w:t xml:space="preserve">янки, на території Межиріцької сільської </w:t>
      </w:r>
      <w:r w:rsidRPr="006336FA">
        <w:rPr>
          <w:rFonts w:ascii="Times New Roman" w:hAnsi="Times New Roman"/>
          <w:noProof/>
          <w:sz w:val="24"/>
          <w:szCs w:val="24"/>
        </w:rPr>
        <w:t>територіальної громади</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1.</w:t>
      </w:r>
      <w:r w:rsidRPr="006336FA">
        <w:rPr>
          <w:rFonts w:ascii="Times New Roman" w:hAnsi="Times New Roman"/>
          <w:noProof/>
          <w:sz w:val="24"/>
          <w:szCs w:val="24"/>
        </w:rPr>
        <w:tab/>
        <w:t>Загальні положення</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1.1.</w:t>
      </w:r>
      <w:r w:rsidRPr="006336FA">
        <w:rPr>
          <w:rFonts w:ascii="Times New Roman" w:hAnsi="Times New Roman"/>
          <w:noProof/>
          <w:sz w:val="24"/>
          <w:szCs w:val="24"/>
        </w:rPr>
        <w:tab/>
        <w:t>Положення про порядок обчислення та сплати податку на нерухоме майно, відмінне від земельної ділянки (далі у тексті – Положення), визначає правові засади справляння податку на нерухоме майно, відмінне від земельної ділянки, та його елементи у відповідності до Податкового кодексу України.</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1.2.</w:t>
      </w:r>
      <w:r w:rsidRPr="006336FA">
        <w:rPr>
          <w:rFonts w:ascii="Times New Roman" w:hAnsi="Times New Roman"/>
          <w:noProof/>
          <w:sz w:val="24"/>
          <w:szCs w:val="24"/>
        </w:rPr>
        <w:tab/>
        <w:t>Податок на нерухоме майно, відмінне від земельної ділянки, входить до складу податку на майно, який належить до місцевих податків.</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1.3.</w:t>
      </w:r>
      <w:r w:rsidRPr="006336FA">
        <w:rPr>
          <w:rFonts w:ascii="Times New Roman" w:hAnsi="Times New Roman"/>
          <w:noProof/>
          <w:sz w:val="24"/>
          <w:szCs w:val="24"/>
        </w:rPr>
        <w:tab/>
        <w:t>Терміни, наведені у цьому Положенні вживаються у значеннях, визначених у Податковому кодексі України.</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1.4.</w:t>
      </w:r>
      <w:r w:rsidRPr="006336FA">
        <w:rPr>
          <w:rFonts w:ascii="Times New Roman" w:hAnsi="Times New Roman"/>
          <w:noProof/>
          <w:sz w:val="24"/>
          <w:szCs w:val="24"/>
        </w:rPr>
        <w:tab/>
        <w:t>Норми цього Положення є обов’язковими для дотримання фізичними та юридичними особами – власниками об’єктів житлової та/або нежитлової нерухомості, контролюючими органами, а також суб‘єктами державної реєстрації прав на нерухоме майно та державними реєстраторами прав на нерухоме майно.</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2.</w:t>
      </w:r>
      <w:r w:rsidRPr="006336FA">
        <w:rPr>
          <w:rFonts w:ascii="Times New Roman" w:hAnsi="Times New Roman"/>
          <w:noProof/>
          <w:sz w:val="24"/>
          <w:szCs w:val="24"/>
        </w:rPr>
        <w:tab/>
        <w:t>Платники податку</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2.1.</w:t>
      </w:r>
      <w:r w:rsidRPr="006336FA">
        <w:rPr>
          <w:rFonts w:ascii="Times New Roman" w:hAnsi="Times New Roman"/>
          <w:noProof/>
          <w:sz w:val="24"/>
          <w:szCs w:val="24"/>
        </w:rPr>
        <w:tab/>
        <w:t xml:space="preserve">Платниками податку є фізичні та юридичні особи, в тому числі нерезиденти, які є власниками об‘єктів житлової та/або нежитлової нерухомості, розташованої на </w:t>
      </w:r>
      <w:r w:rsidR="00217430">
        <w:rPr>
          <w:rFonts w:ascii="Times New Roman" w:hAnsi="Times New Roman"/>
          <w:noProof/>
          <w:sz w:val="24"/>
          <w:szCs w:val="24"/>
        </w:rPr>
        <w:t>території Межиріцької сільської</w:t>
      </w:r>
      <w:r w:rsidRPr="006336FA">
        <w:rPr>
          <w:rFonts w:ascii="Times New Roman" w:hAnsi="Times New Roman"/>
          <w:noProof/>
          <w:sz w:val="24"/>
          <w:szCs w:val="24"/>
        </w:rPr>
        <w:t xml:space="preserve"> територіальної громади.</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2.2.</w:t>
      </w:r>
      <w:r w:rsidRPr="006336FA">
        <w:rPr>
          <w:rFonts w:ascii="Times New Roman" w:hAnsi="Times New Roman"/>
          <w:noProof/>
          <w:sz w:val="24"/>
          <w:szCs w:val="24"/>
        </w:rPr>
        <w:tab/>
        <w:t>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 власників, визначена за їх згодою, якщо інше не встановлено судом;</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3.</w:t>
      </w:r>
      <w:r w:rsidRPr="006336FA">
        <w:rPr>
          <w:rFonts w:ascii="Times New Roman" w:hAnsi="Times New Roman"/>
          <w:noProof/>
          <w:sz w:val="24"/>
          <w:szCs w:val="24"/>
        </w:rPr>
        <w:tab/>
        <w:t>Об’єкти оподаткування</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3.1.</w:t>
      </w:r>
      <w:r w:rsidRPr="006336FA">
        <w:rPr>
          <w:rFonts w:ascii="Times New Roman" w:hAnsi="Times New Roman"/>
          <w:noProof/>
          <w:sz w:val="24"/>
          <w:szCs w:val="24"/>
        </w:rPr>
        <w:tab/>
        <w:t>Об’єктом оподаткування є об’єкт житлової та нежитлової нерухомості, в тому числі його частка.</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3.2.</w:t>
      </w:r>
      <w:r w:rsidRPr="006336FA">
        <w:rPr>
          <w:rFonts w:ascii="Times New Roman" w:hAnsi="Times New Roman"/>
          <w:noProof/>
          <w:sz w:val="24"/>
          <w:szCs w:val="24"/>
        </w:rPr>
        <w:tab/>
        <w:t>Не є об’єктом оподаткування *:</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 xml:space="preserve"> </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 xml:space="preserve">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w:t>
      </w:r>
      <w:r w:rsidRPr="006336FA">
        <w:rPr>
          <w:rFonts w:ascii="Times New Roman" w:hAnsi="Times New Roman"/>
          <w:noProof/>
          <w:sz w:val="24"/>
          <w:szCs w:val="24"/>
        </w:rPr>
        <w:lastRenderedPageBreak/>
        <w:t>установленому порядку, що повністю утримуються за рахунок відповідно державного чи місцевого бюджету і є неприбутковими (їх спільній власності);</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будівлі дитячих будинків сімейного типу;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гуртожитки;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житлова нерухомість непридатна для проживання, у тому числі у зв’язку з аварійним станом, визнана такою згідно з</w:t>
      </w:r>
      <w:r w:rsidR="0003182E">
        <w:rPr>
          <w:rFonts w:ascii="Times New Roman" w:hAnsi="Times New Roman"/>
          <w:noProof/>
          <w:sz w:val="24"/>
          <w:szCs w:val="24"/>
        </w:rPr>
        <w:t xml:space="preserve"> рішенням Межиріцької сільської</w:t>
      </w:r>
      <w:r w:rsidRPr="006336FA">
        <w:rPr>
          <w:rFonts w:ascii="Times New Roman" w:hAnsi="Times New Roman"/>
          <w:noProof/>
          <w:sz w:val="24"/>
          <w:szCs w:val="24"/>
        </w:rPr>
        <w:t xml:space="preserve"> ради;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будівлі промисловості, зокрема виробничі корпуси, цехи, складські приміщення промислових підприємств;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будівлі,</w:t>
      </w:r>
      <w:r w:rsidRPr="006336FA">
        <w:rPr>
          <w:rFonts w:ascii="Times New Roman" w:hAnsi="Times New Roman"/>
          <w:noProof/>
          <w:sz w:val="24"/>
          <w:szCs w:val="24"/>
        </w:rPr>
        <w:tab/>
        <w:t>споруди</w:t>
      </w:r>
      <w:r w:rsidRPr="006336FA">
        <w:rPr>
          <w:rFonts w:ascii="Times New Roman" w:hAnsi="Times New Roman"/>
          <w:noProof/>
          <w:sz w:val="24"/>
          <w:szCs w:val="24"/>
        </w:rPr>
        <w:tab/>
        <w:t>сільськогосподарських</w:t>
      </w:r>
      <w:r w:rsidRPr="006336FA">
        <w:rPr>
          <w:rFonts w:ascii="Times New Roman" w:hAnsi="Times New Roman"/>
          <w:noProof/>
          <w:sz w:val="24"/>
          <w:szCs w:val="24"/>
        </w:rPr>
        <w:tab/>
        <w:t>товаровиробників,</w:t>
      </w:r>
      <w:r w:rsidRPr="006336FA">
        <w:rPr>
          <w:rFonts w:ascii="Times New Roman" w:hAnsi="Times New Roman"/>
          <w:noProof/>
          <w:sz w:val="24"/>
          <w:szCs w:val="24"/>
        </w:rPr>
        <w:tab/>
        <w:t>призначені</w:t>
      </w:r>
      <w:r w:rsidRPr="006336FA">
        <w:rPr>
          <w:rFonts w:ascii="Times New Roman" w:hAnsi="Times New Roman"/>
          <w:noProof/>
          <w:sz w:val="24"/>
          <w:szCs w:val="24"/>
        </w:rPr>
        <w:tab/>
        <w:t>для використання безпосередньо у сільськогосподарській діяльності;</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житлової та нежитлової нерухомості, які перебувають у власності громадських організацій інвалідів та їх підприємств;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нежитлової нерухомості державних та комунальних дитячих санаторно- курортних закладів та закладів оздоровлення та відпочинку дітей, а також дитячих санаторно- 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починаючи з місяця, наступного за місяцем, в якому відбулося виключення з Реєстру неприбуткових установ та організацій;</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 xml:space="preserve"> </w:t>
      </w:r>
    </w:p>
    <w:p w:rsidR="00373719" w:rsidRDefault="00373719" w:rsidP="006336FA">
      <w:pPr>
        <w:rPr>
          <w:rFonts w:ascii="Times New Roman" w:hAnsi="Times New Roman"/>
          <w:noProof/>
          <w:sz w:val="24"/>
          <w:szCs w:val="24"/>
        </w:rPr>
      </w:pPr>
      <w:r w:rsidRPr="006336FA">
        <w:rPr>
          <w:rFonts w:ascii="Times New Roman" w:hAnsi="Times New Roman"/>
          <w:noProof/>
          <w:sz w:val="24"/>
          <w:szCs w:val="24"/>
        </w:rPr>
        <w:lastRenderedPageBreak/>
        <w:t>–</w:t>
      </w:r>
      <w:r w:rsidRPr="006336FA">
        <w:rPr>
          <w:rFonts w:ascii="Times New Roman" w:hAnsi="Times New Roman"/>
          <w:noProof/>
          <w:sz w:val="24"/>
          <w:szCs w:val="24"/>
        </w:rPr>
        <w:tab/>
        <w:t>об’єкти житлової нерухомості, які належать багатодітним або прийомним сім’ям, у яких виховується п’ять та більше дітей.</w:t>
      </w:r>
    </w:p>
    <w:p w:rsidR="00804F81" w:rsidRDefault="00804F81" w:rsidP="006336FA">
      <w:pPr>
        <w:rPr>
          <w:rFonts w:ascii="Times New Roman" w:hAnsi="Times New Roman"/>
          <w:noProof/>
          <w:sz w:val="24"/>
          <w:szCs w:val="24"/>
        </w:rPr>
      </w:pPr>
    </w:p>
    <w:p w:rsidR="00804F81" w:rsidRPr="006336FA" w:rsidRDefault="00804F81"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Даний перелік наведено у відповідності до пп. 266.2.2 Податкового кодексу.</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4.</w:t>
      </w:r>
      <w:r w:rsidRPr="006336FA">
        <w:rPr>
          <w:rFonts w:ascii="Times New Roman" w:hAnsi="Times New Roman"/>
          <w:noProof/>
          <w:sz w:val="24"/>
          <w:szCs w:val="24"/>
        </w:rPr>
        <w:tab/>
        <w:t>База оподаткування</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4.1.</w:t>
      </w:r>
      <w:r w:rsidRPr="006336FA">
        <w:rPr>
          <w:rFonts w:ascii="Times New Roman" w:hAnsi="Times New Roman"/>
          <w:noProof/>
          <w:sz w:val="24"/>
          <w:szCs w:val="24"/>
        </w:rPr>
        <w:tab/>
        <w:t>Базою оподаткування є загальна площа об’єкта житлової та нежитлової нерухомості, в тому числі його часток.</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4.2.</w:t>
      </w:r>
      <w:r w:rsidRPr="006336FA">
        <w:rPr>
          <w:rFonts w:ascii="Times New Roman" w:hAnsi="Times New Roman"/>
          <w:noProof/>
          <w:sz w:val="24"/>
          <w:szCs w:val="24"/>
        </w:rPr>
        <w:tab/>
        <w:t>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4.3.</w:t>
      </w:r>
      <w:r w:rsidRPr="006336FA">
        <w:rPr>
          <w:rFonts w:ascii="Times New Roman" w:hAnsi="Times New Roman"/>
          <w:noProof/>
          <w:sz w:val="24"/>
          <w:szCs w:val="24"/>
        </w:rPr>
        <w:tab/>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5.</w:t>
      </w:r>
      <w:r w:rsidRPr="006336FA">
        <w:rPr>
          <w:rFonts w:ascii="Times New Roman" w:hAnsi="Times New Roman"/>
          <w:noProof/>
          <w:sz w:val="24"/>
          <w:szCs w:val="24"/>
        </w:rPr>
        <w:tab/>
        <w:t>Пільги із сплати податку</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5.1.</w:t>
      </w:r>
      <w:r w:rsidRPr="006336FA">
        <w:rPr>
          <w:rFonts w:ascii="Times New Roman" w:hAnsi="Times New Roman"/>
          <w:noProof/>
          <w:sz w:val="24"/>
          <w:szCs w:val="24"/>
        </w:rPr>
        <w:tab/>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а) для квартири/квартир незалежно від їх кількості – на 60 кв. метрів;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б) для житлового будинку/будинків незалежно від їх кількості – на 120 кв. метрів;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Таке зменшення надається один раз за кожний базовий податковий (звітний) період (рік).</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5.2.</w:t>
      </w:r>
      <w:r w:rsidRPr="006336FA">
        <w:rPr>
          <w:rFonts w:ascii="Times New Roman" w:hAnsi="Times New Roman"/>
          <w:noProof/>
          <w:sz w:val="24"/>
          <w:szCs w:val="24"/>
        </w:rPr>
        <w:tab/>
        <w:t>Уст</w:t>
      </w:r>
      <w:r w:rsidR="0036579D">
        <w:rPr>
          <w:rFonts w:ascii="Times New Roman" w:hAnsi="Times New Roman"/>
          <w:noProof/>
          <w:sz w:val="24"/>
          <w:szCs w:val="24"/>
        </w:rPr>
        <w:t>ановити, що Межиріцька сільська</w:t>
      </w:r>
      <w:r w:rsidRPr="006336FA">
        <w:rPr>
          <w:rFonts w:ascii="Times New Roman" w:hAnsi="Times New Roman"/>
          <w:noProof/>
          <w:sz w:val="24"/>
          <w:szCs w:val="24"/>
        </w:rPr>
        <w:t xml:space="preserve"> рада встановлює пільги з податку, що сплачується на території ради,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 xml:space="preserve">Пільги з податку, </w:t>
      </w:r>
      <w:r w:rsidR="009D1B5F">
        <w:rPr>
          <w:rFonts w:ascii="Times New Roman" w:hAnsi="Times New Roman"/>
          <w:noProof/>
          <w:sz w:val="24"/>
          <w:szCs w:val="24"/>
        </w:rPr>
        <w:t>що сплачується на території громади</w:t>
      </w:r>
      <w:r w:rsidRPr="006336FA">
        <w:rPr>
          <w:rFonts w:ascii="Times New Roman" w:hAnsi="Times New Roman"/>
          <w:noProof/>
          <w:sz w:val="24"/>
          <w:szCs w:val="24"/>
        </w:rPr>
        <w:t xml:space="preserve"> з об’єктів житлової та нежитлової нерухомості, для фізичних осіб визначаються виходячи з їх майнового стану та рівня доходів.</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 xml:space="preserve">Пільги з податку, </w:t>
      </w:r>
      <w:r w:rsidR="009D1B5F">
        <w:rPr>
          <w:rFonts w:ascii="Times New Roman" w:hAnsi="Times New Roman"/>
          <w:noProof/>
          <w:sz w:val="24"/>
          <w:szCs w:val="24"/>
        </w:rPr>
        <w:t>що сплачується на території громади</w:t>
      </w:r>
      <w:r w:rsidRPr="006336FA">
        <w:rPr>
          <w:rFonts w:ascii="Times New Roman" w:hAnsi="Times New Roman"/>
          <w:noProof/>
          <w:sz w:val="24"/>
          <w:szCs w:val="24"/>
        </w:rPr>
        <w:t xml:space="preserve"> з об’єктів нежитлової нерухомості, встановлюються залежно від майна, яке є об’єктом оподаткування.</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5.3.</w:t>
      </w:r>
      <w:r w:rsidRPr="006336FA">
        <w:rPr>
          <w:rFonts w:ascii="Times New Roman" w:hAnsi="Times New Roman"/>
          <w:noProof/>
          <w:sz w:val="24"/>
          <w:szCs w:val="24"/>
        </w:rPr>
        <w:tab/>
        <w:t>Пільги з податку, передбачені підпунктами 5.1. та 5.2. цього пункту, для фізичних осіб не застосовуються до:</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об’єкта/об’єктів оподаткування, якщо площа такого/таких об’єкта/об’єктів перевищує п’ятикратний розмір неоподатковуваної площі, встановленої підпунктом 5.1. цього пункту;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6.</w:t>
      </w:r>
      <w:r w:rsidRPr="006336FA">
        <w:rPr>
          <w:rFonts w:ascii="Times New Roman" w:hAnsi="Times New Roman"/>
          <w:noProof/>
          <w:sz w:val="24"/>
          <w:szCs w:val="24"/>
        </w:rPr>
        <w:tab/>
        <w:t>Ставки податку та податковий період</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6.1.</w:t>
      </w:r>
      <w:r w:rsidRPr="006336FA">
        <w:rPr>
          <w:rFonts w:ascii="Times New Roman" w:hAnsi="Times New Roman"/>
          <w:noProof/>
          <w:sz w:val="24"/>
          <w:szCs w:val="24"/>
        </w:rPr>
        <w:tab/>
        <w:t>Ставки податку для об’єктів житлової та/або нежитлової нерухомості, що перебувають у власності фізичних та юридичних осіб на терит</w:t>
      </w:r>
      <w:r w:rsidR="00765819">
        <w:rPr>
          <w:rFonts w:ascii="Times New Roman" w:hAnsi="Times New Roman"/>
          <w:noProof/>
          <w:sz w:val="24"/>
          <w:szCs w:val="24"/>
        </w:rPr>
        <w:t>орії Межиріцької сільської територіальної громади</w:t>
      </w:r>
      <w:r w:rsidRPr="006336FA">
        <w:rPr>
          <w:rFonts w:ascii="Times New Roman" w:hAnsi="Times New Roman"/>
          <w:noProof/>
          <w:sz w:val="24"/>
          <w:szCs w:val="24"/>
        </w:rPr>
        <w:t>, встановлюються рішення</w:t>
      </w:r>
      <w:r w:rsidR="00765819">
        <w:rPr>
          <w:rFonts w:ascii="Times New Roman" w:hAnsi="Times New Roman"/>
          <w:noProof/>
          <w:sz w:val="24"/>
          <w:szCs w:val="24"/>
        </w:rPr>
        <w:t>м сільської</w:t>
      </w:r>
      <w:r w:rsidRPr="006336FA">
        <w:rPr>
          <w:rFonts w:ascii="Times New Roman" w:hAnsi="Times New Roman"/>
          <w:noProof/>
          <w:sz w:val="24"/>
          <w:szCs w:val="24"/>
        </w:rPr>
        <w:t xml:space="preserve"> ради залежно від місця розташування (зональності) та типів таких об’єктів за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6.2.</w:t>
      </w:r>
      <w:r w:rsidRPr="006336FA">
        <w:rPr>
          <w:rFonts w:ascii="Times New Roman" w:hAnsi="Times New Roman"/>
          <w:noProof/>
          <w:sz w:val="24"/>
          <w:szCs w:val="24"/>
        </w:rPr>
        <w:tab/>
        <w:t>Встановити ставки для об’єктів житлової та/або нежитлової нерухомості, що перебувають у власності фізичних та юридичних осіб, залежно від місця розташування (зональності) та типів таких об’єктів</w:t>
      </w:r>
      <w:r w:rsidR="002C2A55">
        <w:rPr>
          <w:rFonts w:ascii="Times New Roman" w:hAnsi="Times New Roman"/>
          <w:noProof/>
          <w:sz w:val="24"/>
          <w:szCs w:val="24"/>
        </w:rPr>
        <w:t xml:space="preserve"> нерухомості згідно з додатком 2  до цього рішення</w:t>
      </w:r>
      <w:r w:rsidRPr="006336FA">
        <w:rPr>
          <w:rFonts w:ascii="Times New Roman" w:hAnsi="Times New Roman"/>
          <w:noProof/>
          <w:sz w:val="24"/>
          <w:szCs w:val="24"/>
        </w:rPr>
        <w:t>.</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6.3.</w:t>
      </w:r>
      <w:r w:rsidRPr="006336FA">
        <w:rPr>
          <w:rFonts w:ascii="Times New Roman" w:hAnsi="Times New Roman"/>
          <w:noProof/>
          <w:sz w:val="24"/>
          <w:szCs w:val="24"/>
        </w:rPr>
        <w:tab/>
        <w:t>Базовий податковий (звітний) період дорівнює календарному року.</w:t>
      </w:r>
    </w:p>
    <w:p w:rsidR="00373719" w:rsidRPr="006336FA" w:rsidRDefault="00373719" w:rsidP="006336FA">
      <w:pPr>
        <w:rPr>
          <w:rFonts w:ascii="Times New Roman" w:hAnsi="Times New Roman"/>
          <w:noProof/>
          <w:sz w:val="24"/>
          <w:szCs w:val="24"/>
        </w:rPr>
      </w:pPr>
    </w:p>
    <w:p w:rsidR="00373719" w:rsidRPr="006336FA" w:rsidRDefault="00373719" w:rsidP="00EA0762">
      <w:pPr>
        <w:jc w:val="center"/>
        <w:rPr>
          <w:rFonts w:ascii="Times New Roman" w:hAnsi="Times New Roman"/>
          <w:noProof/>
          <w:sz w:val="24"/>
          <w:szCs w:val="24"/>
        </w:rPr>
      </w:pPr>
      <w:r w:rsidRPr="006336FA">
        <w:rPr>
          <w:rFonts w:ascii="Times New Roman" w:hAnsi="Times New Roman"/>
          <w:noProof/>
          <w:sz w:val="24"/>
          <w:szCs w:val="24"/>
        </w:rPr>
        <w:t>7.</w:t>
      </w:r>
      <w:r w:rsidRPr="006336FA">
        <w:rPr>
          <w:rFonts w:ascii="Times New Roman" w:hAnsi="Times New Roman"/>
          <w:noProof/>
          <w:sz w:val="24"/>
          <w:szCs w:val="24"/>
        </w:rPr>
        <w:tab/>
        <w:t>Порядок обчислення суми податку та строки подання звітності</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Встановити, що обчислення сум податку здійснюється відповідно до вимог пунктів 266.7 та 266.8 статті 266 Податкового кодексу України у наступному порядку:</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7.1.</w:t>
      </w:r>
      <w:r w:rsidRPr="006336FA">
        <w:rPr>
          <w:rFonts w:ascii="Times New Roman" w:hAnsi="Times New Roman"/>
          <w:noProof/>
          <w:sz w:val="24"/>
          <w:szCs w:val="24"/>
        </w:rPr>
        <w:tab/>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(місцем реєстрації) власника такої нерухомості у такому порядку: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5.1 пункту 5 цього Положення, та відповідної ставки податку, встановленої підпунктом 6.2. пункту 6 цього Положення;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5.1 пункту 5 цього Положення, та відповідної ставки податку, встановленої підпунктом 6.2. пункту 6 цього Положення;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5.1 пункту 5 цього Положення, та відповідної ставки податку, встановленої підпунктом 6.2. пункту 6 цього Положення;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г) сума податку, обчислена з урахуванням підпунктів "б" і "в" цього пункту, розподіляється контролюючим органом пропорційно до питомої ваги загальної площі кожного з об’єктів житлової нерухомості;</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особи-платника податку, загальна площа якого перевищує 300 кв. метрів (для квартири) та/або 500 кв. метрів (для будинку), сума податку, розрахована відповідно до підпунктів "а"-"г" цього пункту, збільшується на 25 тис. гривень на рік за кожен такий об’єкт житлової нерухомості (його частку).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(місцем реєстрації) власника такої нерухомості виходячи із заг</w:t>
      </w:r>
      <w:r w:rsidR="00AC4AA0">
        <w:rPr>
          <w:rFonts w:ascii="Times New Roman" w:hAnsi="Times New Roman"/>
          <w:noProof/>
          <w:sz w:val="24"/>
          <w:szCs w:val="24"/>
        </w:rPr>
        <w:t xml:space="preserve">альної площі кожного з об’єктів </w:t>
      </w:r>
      <w:r w:rsidRPr="006336FA">
        <w:rPr>
          <w:rFonts w:ascii="Times New Roman" w:hAnsi="Times New Roman"/>
          <w:noProof/>
          <w:sz w:val="24"/>
          <w:szCs w:val="24"/>
        </w:rPr>
        <w:t>нежитлової нерухомості та відповідної ставки податку.</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lastRenderedPageBreak/>
        <w:t>7.2.</w:t>
      </w:r>
      <w:r w:rsidRPr="006336FA">
        <w:rPr>
          <w:rFonts w:ascii="Times New Roman" w:hAnsi="Times New Roman"/>
          <w:noProof/>
          <w:sz w:val="24"/>
          <w:szCs w:val="24"/>
        </w:rPr>
        <w:tab/>
        <w:t>Податкове/податкові повідомлення-рішення про сплату суми/сум податку, обчисленого згідно з підпунктом 7.1 цього Положення та відповідні платіжні реквізити для зарахування податку,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Нарахування податку та надсилання (вручення) податкових повідомлень-рішень про сплату податку фізичним особам-нерезидентам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7.3.</w:t>
      </w:r>
      <w:r w:rsidRPr="006336FA">
        <w:rPr>
          <w:rFonts w:ascii="Times New Roman" w:hAnsi="Times New Roman"/>
          <w:noProof/>
          <w:sz w:val="24"/>
          <w:szCs w:val="24"/>
        </w:rPr>
        <w:tab/>
        <w:t>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об’єктів житлової та/або нежитлової нерухомості, в тому числі їх часток, що перебувають у власності платника податку;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розміру загальної площі об’єктів житлової та/або нежитлової нерухомості, що перебувають у власності платника податку;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права на користування пільгою із сплати податку;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розміру ставки податку;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нарахованої суми податку.</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7.4.</w:t>
      </w:r>
      <w:r w:rsidRPr="006336FA">
        <w:rPr>
          <w:rFonts w:ascii="Times New Roman" w:hAnsi="Times New Roman"/>
          <w:noProof/>
          <w:sz w:val="24"/>
          <w:szCs w:val="24"/>
        </w:rPr>
        <w:tab/>
        <w:t>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7.5.</w:t>
      </w:r>
      <w:r w:rsidRPr="006336FA">
        <w:rPr>
          <w:rFonts w:ascii="Times New Roman" w:hAnsi="Times New Roman"/>
          <w:noProof/>
          <w:sz w:val="24"/>
          <w:szCs w:val="24"/>
        </w:rPr>
        <w:tab/>
        <w:t>Платники податку-юридичні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Щодо новоствореного (нововведеного) об’єкта житлової та/або нежитлової нерухомості декларація юридичною особою-платником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 xml:space="preserve"> </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lastRenderedPageBreak/>
        <w:t>7.6.</w:t>
      </w:r>
      <w:r w:rsidRPr="006336FA">
        <w:rPr>
          <w:rFonts w:ascii="Times New Roman" w:hAnsi="Times New Roman"/>
          <w:noProof/>
          <w:sz w:val="24"/>
          <w:szCs w:val="24"/>
        </w:rPr>
        <w:tab/>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373719" w:rsidRDefault="00373719" w:rsidP="006336FA">
      <w:pPr>
        <w:rPr>
          <w:rFonts w:ascii="Times New Roman" w:hAnsi="Times New Roman"/>
          <w:noProof/>
          <w:sz w:val="24"/>
          <w:szCs w:val="24"/>
        </w:rPr>
      </w:pPr>
      <w:r w:rsidRPr="006336FA">
        <w:rPr>
          <w:rFonts w:ascii="Times New Roman" w:hAnsi="Times New Roman"/>
          <w:noProof/>
          <w:sz w:val="24"/>
          <w:szCs w:val="24"/>
        </w:rPr>
        <w:t>Контролюючий орган надсилає податкове повідомлення-рішення новому власнику після отримання інформації про перехід права власності.</w:t>
      </w:r>
    </w:p>
    <w:p w:rsidR="006873C9" w:rsidRDefault="006873C9" w:rsidP="006336FA">
      <w:pPr>
        <w:rPr>
          <w:rFonts w:ascii="Times New Roman" w:hAnsi="Times New Roman"/>
          <w:noProof/>
          <w:sz w:val="24"/>
          <w:szCs w:val="24"/>
        </w:rPr>
      </w:pPr>
    </w:p>
    <w:p w:rsidR="006873C9" w:rsidRDefault="006873C9" w:rsidP="006873C9">
      <w:pPr>
        <w:jc w:val="center"/>
        <w:rPr>
          <w:rFonts w:ascii="Times New Roman" w:hAnsi="Times New Roman"/>
          <w:noProof/>
          <w:sz w:val="24"/>
          <w:szCs w:val="24"/>
        </w:rPr>
      </w:pPr>
      <w:r>
        <w:rPr>
          <w:rFonts w:ascii="Times New Roman" w:hAnsi="Times New Roman"/>
          <w:noProof/>
          <w:sz w:val="24"/>
          <w:szCs w:val="24"/>
        </w:rPr>
        <w:t xml:space="preserve">8. </w:t>
      </w:r>
      <w:r w:rsidRPr="006873C9">
        <w:rPr>
          <w:rFonts w:ascii="Times New Roman" w:hAnsi="Times New Roman"/>
          <w:noProof/>
          <w:sz w:val="24"/>
          <w:szCs w:val="24"/>
        </w:rPr>
        <w:t>Порядок сплати податку</w:t>
      </w:r>
    </w:p>
    <w:p w:rsidR="006873C9" w:rsidRPr="006873C9" w:rsidRDefault="006873C9" w:rsidP="006873C9">
      <w:pPr>
        <w:jc w:val="center"/>
        <w:rPr>
          <w:rFonts w:ascii="Times New Roman" w:hAnsi="Times New Roman"/>
          <w:noProof/>
          <w:sz w:val="24"/>
          <w:szCs w:val="24"/>
        </w:rPr>
      </w:pPr>
    </w:p>
    <w:p w:rsidR="006873C9" w:rsidRPr="006873C9" w:rsidRDefault="006873C9" w:rsidP="006873C9">
      <w:pPr>
        <w:rPr>
          <w:rFonts w:ascii="Times New Roman" w:hAnsi="Times New Roman"/>
          <w:noProof/>
          <w:sz w:val="24"/>
          <w:szCs w:val="24"/>
        </w:rPr>
      </w:pPr>
      <w:r>
        <w:rPr>
          <w:rFonts w:ascii="Times New Roman" w:hAnsi="Times New Roman"/>
          <w:noProof/>
          <w:sz w:val="24"/>
          <w:szCs w:val="24"/>
        </w:rPr>
        <w:t xml:space="preserve">8.1. </w:t>
      </w:r>
      <w:r w:rsidRPr="006873C9">
        <w:rPr>
          <w:rFonts w:ascii="Times New Roman" w:hAnsi="Times New Roman"/>
          <w:noProof/>
          <w:sz w:val="24"/>
          <w:szCs w:val="24"/>
        </w:rPr>
        <w:t>Податок сплачується за місцем розташування об’єкта/об’єктів оподаткуван</w:t>
      </w:r>
      <w:r w:rsidR="00B94BFD">
        <w:rPr>
          <w:rFonts w:ascii="Times New Roman" w:hAnsi="Times New Roman"/>
          <w:noProof/>
          <w:sz w:val="24"/>
          <w:szCs w:val="24"/>
        </w:rPr>
        <w:t xml:space="preserve">ня і зараховується до </w:t>
      </w:r>
      <w:r w:rsidRPr="006873C9">
        <w:rPr>
          <w:rFonts w:ascii="Times New Roman" w:hAnsi="Times New Roman"/>
          <w:noProof/>
          <w:sz w:val="24"/>
          <w:szCs w:val="24"/>
        </w:rPr>
        <w:t>бюджету</w:t>
      </w:r>
      <w:r w:rsidR="00B94BFD">
        <w:rPr>
          <w:rFonts w:ascii="Times New Roman" w:hAnsi="Times New Roman"/>
          <w:noProof/>
          <w:sz w:val="24"/>
          <w:szCs w:val="24"/>
        </w:rPr>
        <w:t xml:space="preserve"> Межиріцької сільської територіальної громади</w:t>
      </w:r>
      <w:r w:rsidRPr="006873C9">
        <w:rPr>
          <w:rFonts w:ascii="Times New Roman" w:hAnsi="Times New Roman"/>
          <w:noProof/>
          <w:sz w:val="24"/>
          <w:szCs w:val="24"/>
        </w:rPr>
        <w:t xml:space="preserve"> згідно з положеннями</w:t>
      </w:r>
      <w:r w:rsidRPr="006873C9">
        <w:rPr>
          <w:rFonts w:ascii="Times New Roman" w:hAnsi="Times New Roman"/>
          <w:noProof/>
          <w:sz w:val="24"/>
          <w:szCs w:val="24"/>
          <w:lang w:val="ru-RU"/>
        </w:rPr>
        <w:t> </w:t>
      </w:r>
      <w:hyperlink r:id="rId7" w:tgtFrame="_blank" w:history="1">
        <w:r w:rsidRPr="00260987">
          <w:rPr>
            <w:rStyle w:val="ab"/>
            <w:rFonts w:ascii="Times New Roman" w:hAnsi="Times New Roman"/>
            <w:noProof/>
            <w:color w:val="auto"/>
            <w:sz w:val="24"/>
            <w:szCs w:val="24"/>
            <w:u w:val="none"/>
          </w:rPr>
          <w:t>Бюджетного кодексу України</w:t>
        </w:r>
      </w:hyperlink>
      <w:r w:rsidRPr="00260987">
        <w:rPr>
          <w:rFonts w:ascii="Times New Roman" w:hAnsi="Times New Roman"/>
          <w:noProof/>
          <w:sz w:val="24"/>
          <w:szCs w:val="24"/>
        </w:rPr>
        <w:t>.</w:t>
      </w:r>
    </w:p>
    <w:p w:rsidR="00373719" w:rsidRPr="006336FA" w:rsidRDefault="00373719" w:rsidP="006336FA">
      <w:pPr>
        <w:rPr>
          <w:rFonts w:ascii="Times New Roman" w:hAnsi="Times New Roman"/>
          <w:noProof/>
          <w:sz w:val="24"/>
          <w:szCs w:val="24"/>
        </w:rPr>
      </w:pPr>
    </w:p>
    <w:p w:rsidR="00373719" w:rsidRPr="006336FA" w:rsidRDefault="00B94BFD" w:rsidP="00EA0762">
      <w:pPr>
        <w:jc w:val="center"/>
        <w:rPr>
          <w:rFonts w:ascii="Times New Roman" w:hAnsi="Times New Roman"/>
          <w:noProof/>
          <w:sz w:val="24"/>
          <w:szCs w:val="24"/>
        </w:rPr>
      </w:pPr>
      <w:r>
        <w:rPr>
          <w:rFonts w:ascii="Times New Roman" w:hAnsi="Times New Roman"/>
          <w:noProof/>
          <w:sz w:val="24"/>
          <w:szCs w:val="24"/>
        </w:rPr>
        <w:t>9</w:t>
      </w:r>
      <w:r w:rsidR="00373719" w:rsidRPr="006336FA">
        <w:rPr>
          <w:rFonts w:ascii="Times New Roman" w:hAnsi="Times New Roman"/>
          <w:noProof/>
          <w:sz w:val="24"/>
          <w:szCs w:val="24"/>
        </w:rPr>
        <w:t>.</w:t>
      </w:r>
      <w:r w:rsidR="00373719" w:rsidRPr="006336FA">
        <w:rPr>
          <w:rFonts w:ascii="Times New Roman" w:hAnsi="Times New Roman"/>
          <w:noProof/>
          <w:sz w:val="24"/>
          <w:szCs w:val="24"/>
        </w:rPr>
        <w:tab/>
        <w:t>Строки сплати податку</w:t>
      </w:r>
    </w:p>
    <w:p w:rsidR="00373719" w:rsidRPr="006336FA" w:rsidRDefault="00373719" w:rsidP="006336FA">
      <w:pPr>
        <w:rPr>
          <w:rFonts w:ascii="Times New Roman" w:hAnsi="Times New Roman"/>
          <w:noProof/>
          <w:sz w:val="24"/>
          <w:szCs w:val="24"/>
        </w:rPr>
      </w:pPr>
    </w:p>
    <w:p w:rsidR="00373719" w:rsidRPr="006336FA" w:rsidRDefault="00B94BFD" w:rsidP="006336FA">
      <w:pPr>
        <w:rPr>
          <w:rFonts w:ascii="Times New Roman" w:hAnsi="Times New Roman"/>
          <w:noProof/>
          <w:sz w:val="24"/>
          <w:szCs w:val="24"/>
        </w:rPr>
      </w:pPr>
      <w:r>
        <w:rPr>
          <w:rFonts w:ascii="Times New Roman" w:hAnsi="Times New Roman"/>
          <w:noProof/>
          <w:sz w:val="24"/>
          <w:szCs w:val="24"/>
        </w:rPr>
        <w:t>9</w:t>
      </w:r>
      <w:r w:rsidR="00373719" w:rsidRPr="006336FA">
        <w:rPr>
          <w:rFonts w:ascii="Times New Roman" w:hAnsi="Times New Roman"/>
          <w:noProof/>
          <w:sz w:val="24"/>
          <w:szCs w:val="24"/>
        </w:rPr>
        <w:t>.1.</w:t>
      </w:r>
      <w:r w:rsidR="00373719" w:rsidRPr="006336FA">
        <w:rPr>
          <w:rFonts w:ascii="Times New Roman" w:hAnsi="Times New Roman"/>
          <w:noProof/>
          <w:sz w:val="24"/>
          <w:szCs w:val="24"/>
        </w:rPr>
        <w:tab/>
        <w:t>Податкове зобов’язання за звітний рік з податку сплачується:</w:t>
      </w:r>
    </w:p>
    <w:p w:rsidR="00373719" w:rsidRPr="006336FA"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фізичними особами – протягом 60 днів з дня вручення податкового повідомлення- рішення;</w:t>
      </w:r>
    </w:p>
    <w:p w:rsidR="00373719" w:rsidRDefault="00373719" w:rsidP="006336FA">
      <w:pPr>
        <w:rPr>
          <w:rFonts w:ascii="Times New Roman" w:hAnsi="Times New Roman"/>
          <w:noProof/>
          <w:sz w:val="24"/>
          <w:szCs w:val="24"/>
        </w:rPr>
      </w:pPr>
      <w:r w:rsidRPr="006336FA">
        <w:rPr>
          <w:rFonts w:ascii="Times New Roman" w:hAnsi="Times New Roman"/>
          <w:noProof/>
          <w:sz w:val="24"/>
          <w:szCs w:val="24"/>
        </w:rPr>
        <w:t>–</w:t>
      </w:r>
      <w:r w:rsidRPr="006336FA">
        <w:rPr>
          <w:rFonts w:ascii="Times New Roman" w:hAnsi="Times New Roman"/>
          <w:noProof/>
          <w:sz w:val="24"/>
          <w:szCs w:val="24"/>
        </w:rPr>
        <w:tab/>
        <w:t>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9F79AD" w:rsidRPr="006336FA" w:rsidRDefault="009F79AD"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p>
    <w:p w:rsidR="00373719" w:rsidRPr="006336FA" w:rsidRDefault="00E54820" w:rsidP="009F79AD">
      <w:pPr>
        <w:jc w:val="center"/>
        <w:rPr>
          <w:rFonts w:ascii="Times New Roman" w:hAnsi="Times New Roman"/>
          <w:noProof/>
          <w:sz w:val="24"/>
          <w:szCs w:val="24"/>
        </w:rPr>
      </w:pPr>
      <w:r>
        <w:rPr>
          <w:rFonts w:ascii="Times New Roman" w:hAnsi="Times New Roman"/>
          <w:noProof/>
          <w:sz w:val="24"/>
          <w:szCs w:val="24"/>
        </w:rPr>
        <w:t>10</w:t>
      </w:r>
      <w:r w:rsidR="00373719" w:rsidRPr="006336FA">
        <w:rPr>
          <w:rFonts w:ascii="Times New Roman" w:hAnsi="Times New Roman"/>
          <w:noProof/>
          <w:sz w:val="24"/>
          <w:szCs w:val="24"/>
        </w:rPr>
        <w:t>.</w:t>
      </w:r>
      <w:r w:rsidR="00373719" w:rsidRPr="006336FA">
        <w:rPr>
          <w:rFonts w:ascii="Times New Roman" w:hAnsi="Times New Roman"/>
          <w:noProof/>
          <w:sz w:val="24"/>
          <w:szCs w:val="24"/>
        </w:rPr>
        <w:tab/>
        <w:t>Відповідальність за порушення податкового законодавства та контроль відповідними органами</w:t>
      </w:r>
    </w:p>
    <w:p w:rsidR="00373719" w:rsidRPr="006336FA" w:rsidRDefault="00373719" w:rsidP="006336FA">
      <w:pPr>
        <w:rPr>
          <w:rFonts w:ascii="Times New Roman" w:hAnsi="Times New Roman"/>
          <w:noProof/>
          <w:sz w:val="24"/>
          <w:szCs w:val="24"/>
        </w:rPr>
      </w:pPr>
    </w:p>
    <w:p w:rsidR="00373719" w:rsidRPr="006336FA" w:rsidRDefault="00E54820" w:rsidP="006336FA">
      <w:pPr>
        <w:rPr>
          <w:rFonts w:ascii="Times New Roman" w:hAnsi="Times New Roman"/>
          <w:noProof/>
          <w:sz w:val="24"/>
          <w:szCs w:val="24"/>
        </w:rPr>
      </w:pPr>
      <w:r>
        <w:rPr>
          <w:rFonts w:ascii="Times New Roman" w:hAnsi="Times New Roman"/>
          <w:noProof/>
          <w:sz w:val="24"/>
          <w:szCs w:val="24"/>
        </w:rPr>
        <w:t>10</w:t>
      </w:r>
      <w:r w:rsidR="00373719" w:rsidRPr="006336FA">
        <w:rPr>
          <w:rFonts w:ascii="Times New Roman" w:hAnsi="Times New Roman"/>
          <w:noProof/>
          <w:sz w:val="24"/>
          <w:szCs w:val="24"/>
        </w:rPr>
        <w:t>.1.</w:t>
      </w:r>
      <w:r w:rsidR="00373719" w:rsidRPr="006336FA">
        <w:rPr>
          <w:rFonts w:ascii="Times New Roman" w:hAnsi="Times New Roman"/>
          <w:noProof/>
          <w:sz w:val="24"/>
          <w:szCs w:val="24"/>
        </w:rPr>
        <w:tab/>
        <w:t>Контроль за дотриманням вимог податкового законодавства України щодо справляння податку на нерухоме майно, відмінного від земельної ділянки, на</w:t>
      </w:r>
      <w:r w:rsidR="00805360">
        <w:rPr>
          <w:rFonts w:ascii="Times New Roman" w:hAnsi="Times New Roman"/>
          <w:noProof/>
          <w:sz w:val="24"/>
          <w:szCs w:val="24"/>
        </w:rPr>
        <w:t xml:space="preserve"> території Межиріцької сільської територіальної громади</w:t>
      </w:r>
      <w:r w:rsidR="00373719" w:rsidRPr="006336FA">
        <w:rPr>
          <w:rFonts w:ascii="Times New Roman" w:hAnsi="Times New Roman"/>
          <w:noProof/>
          <w:sz w:val="24"/>
          <w:szCs w:val="24"/>
        </w:rPr>
        <w:t xml:space="preserve"> здійснюють відповідні контролюючі органи.</w:t>
      </w:r>
    </w:p>
    <w:p w:rsidR="00373719" w:rsidRPr="006336FA" w:rsidRDefault="00373719" w:rsidP="006336FA">
      <w:pPr>
        <w:rPr>
          <w:rFonts w:ascii="Times New Roman" w:hAnsi="Times New Roman"/>
          <w:noProof/>
          <w:sz w:val="24"/>
          <w:szCs w:val="24"/>
        </w:rPr>
      </w:pPr>
    </w:p>
    <w:p w:rsidR="00373719" w:rsidRPr="006336FA" w:rsidRDefault="00E54820" w:rsidP="006336FA">
      <w:pPr>
        <w:rPr>
          <w:rFonts w:ascii="Times New Roman" w:hAnsi="Times New Roman"/>
          <w:noProof/>
          <w:sz w:val="24"/>
          <w:szCs w:val="24"/>
        </w:rPr>
      </w:pPr>
      <w:r>
        <w:rPr>
          <w:rFonts w:ascii="Times New Roman" w:hAnsi="Times New Roman"/>
          <w:noProof/>
          <w:sz w:val="24"/>
          <w:szCs w:val="24"/>
        </w:rPr>
        <w:t>10</w:t>
      </w:r>
      <w:r w:rsidR="00373719" w:rsidRPr="006336FA">
        <w:rPr>
          <w:rFonts w:ascii="Times New Roman" w:hAnsi="Times New Roman"/>
          <w:noProof/>
          <w:sz w:val="24"/>
          <w:szCs w:val="24"/>
        </w:rPr>
        <w:t>.2.</w:t>
      </w:r>
      <w:r w:rsidR="00373719" w:rsidRPr="006336FA">
        <w:rPr>
          <w:rFonts w:ascii="Times New Roman" w:hAnsi="Times New Roman"/>
          <w:noProof/>
          <w:sz w:val="24"/>
          <w:szCs w:val="24"/>
        </w:rPr>
        <w:tab/>
        <w:t>За порушення податкового та іншого законодавства України при сплаті податку на нерухоме майно, відмінного від земельної ділянки, за неподання чи порушення порядку заповнення</w:t>
      </w:r>
      <w:r w:rsidR="00373719" w:rsidRPr="006336FA">
        <w:rPr>
          <w:rFonts w:ascii="Times New Roman" w:hAnsi="Times New Roman"/>
          <w:noProof/>
          <w:sz w:val="24"/>
          <w:szCs w:val="24"/>
        </w:rPr>
        <w:tab/>
        <w:t>та</w:t>
      </w:r>
      <w:r w:rsidR="00373719" w:rsidRPr="006336FA">
        <w:rPr>
          <w:rFonts w:ascii="Times New Roman" w:hAnsi="Times New Roman"/>
          <w:noProof/>
          <w:sz w:val="24"/>
          <w:szCs w:val="24"/>
        </w:rPr>
        <w:tab/>
        <w:t>термінів</w:t>
      </w:r>
      <w:r w:rsidR="00373719" w:rsidRPr="006336FA">
        <w:rPr>
          <w:rFonts w:ascii="Times New Roman" w:hAnsi="Times New Roman"/>
          <w:noProof/>
          <w:sz w:val="24"/>
          <w:szCs w:val="24"/>
        </w:rPr>
        <w:tab/>
        <w:t>подання</w:t>
      </w:r>
      <w:r w:rsidR="00373719" w:rsidRPr="006336FA">
        <w:rPr>
          <w:rFonts w:ascii="Times New Roman" w:hAnsi="Times New Roman"/>
          <w:noProof/>
          <w:sz w:val="24"/>
          <w:szCs w:val="24"/>
        </w:rPr>
        <w:tab/>
        <w:t>под</w:t>
      </w:r>
      <w:r w:rsidR="00AC4AA0">
        <w:rPr>
          <w:rFonts w:ascii="Times New Roman" w:hAnsi="Times New Roman"/>
          <w:noProof/>
          <w:sz w:val="24"/>
          <w:szCs w:val="24"/>
        </w:rPr>
        <w:t>аткової</w:t>
      </w:r>
      <w:r w:rsidR="00AC4AA0">
        <w:rPr>
          <w:rFonts w:ascii="Times New Roman" w:hAnsi="Times New Roman"/>
          <w:noProof/>
          <w:sz w:val="24"/>
          <w:szCs w:val="24"/>
        </w:rPr>
        <w:tab/>
        <w:t>декларації</w:t>
      </w:r>
      <w:r w:rsidR="00AC4AA0">
        <w:rPr>
          <w:rFonts w:ascii="Times New Roman" w:hAnsi="Times New Roman"/>
          <w:noProof/>
          <w:sz w:val="24"/>
          <w:szCs w:val="24"/>
        </w:rPr>
        <w:tab/>
        <w:t xml:space="preserve">контролюючим </w:t>
      </w:r>
      <w:r w:rsidR="00373719" w:rsidRPr="006336FA">
        <w:rPr>
          <w:rFonts w:ascii="Times New Roman" w:hAnsi="Times New Roman"/>
          <w:noProof/>
          <w:sz w:val="24"/>
          <w:szCs w:val="24"/>
        </w:rPr>
        <w:t>органам,</w:t>
      </w:r>
      <w:r w:rsidR="00373719" w:rsidRPr="006336FA">
        <w:rPr>
          <w:rFonts w:ascii="Times New Roman" w:hAnsi="Times New Roman"/>
          <w:noProof/>
          <w:sz w:val="24"/>
          <w:szCs w:val="24"/>
        </w:rPr>
        <w:tab/>
        <w:t>за недостовірність наданої інформації платники податку несуть відповідальність відповідно до чинного законодавства України.</w:t>
      </w: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p>
    <w:p w:rsidR="00373719" w:rsidRPr="006336FA" w:rsidRDefault="00373719" w:rsidP="006336FA">
      <w:pPr>
        <w:rPr>
          <w:rFonts w:ascii="Times New Roman" w:hAnsi="Times New Roman"/>
          <w:noProof/>
          <w:sz w:val="24"/>
          <w:szCs w:val="24"/>
        </w:rPr>
      </w:pPr>
    </w:p>
    <w:p w:rsidR="00373719" w:rsidRPr="00260987" w:rsidRDefault="00373719" w:rsidP="006336FA">
      <w:pPr>
        <w:rPr>
          <w:b/>
          <w:noProof/>
        </w:rPr>
        <w:sectPr w:rsidR="00373719" w:rsidRPr="00260987">
          <w:pgSz w:w="11906" w:h="16838"/>
          <w:pgMar w:top="1134" w:right="567" w:bottom="1134" w:left="1701" w:header="709" w:footer="709" w:gutter="0"/>
          <w:cols w:space="720"/>
        </w:sectPr>
      </w:pPr>
      <w:r w:rsidRPr="00260987">
        <w:rPr>
          <w:rFonts w:ascii="Times New Roman" w:hAnsi="Times New Roman"/>
          <w:b/>
          <w:noProof/>
          <w:sz w:val="24"/>
          <w:szCs w:val="24"/>
        </w:rPr>
        <w:t>Се</w:t>
      </w:r>
      <w:r w:rsidR="000D233E" w:rsidRPr="00260987">
        <w:rPr>
          <w:rFonts w:ascii="Times New Roman" w:hAnsi="Times New Roman"/>
          <w:b/>
          <w:noProof/>
          <w:sz w:val="24"/>
          <w:szCs w:val="24"/>
        </w:rPr>
        <w:t xml:space="preserve">кретар сільської  ради </w:t>
      </w:r>
      <w:r w:rsidR="000D233E" w:rsidRPr="00260987">
        <w:rPr>
          <w:rFonts w:ascii="Times New Roman" w:hAnsi="Times New Roman"/>
          <w:b/>
          <w:noProof/>
          <w:sz w:val="24"/>
          <w:szCs w:val="24"/>
        </w:rPr>
        <w:tab/>
        <w:t xml:space="preserve">                                    </w:t>
      </w:r>
      <w:r w:rsidR="00260987" w:rsidRPr="00260987">
        <w:rPr>
          <w:rFonts w:ascii="Times New Roman" w:hAnsi="Times New Roman"/>
          <w:b/>
          <w:noProof/>
          <w:sz w:val="24"/>
          <w:szCs w:val="24"/>
        </w:rPr>
        <w:t xml:space="preserve">                      Тетяна ЧУМАК</w:t>
      </w:r>
    </w:p>
    <w:p w:rsidR="00295857" w:rsidRDefault="008F2392" w:rsidP="00295857">
      <w:pPr>
        <w:keepNext/>
        <w:keepLines/>
        <w:jc w:val="right"/>
        <w:rPr>
          <w:rFonts w:ascii="Times New Roman" w:hAnsi="Times New Roman"/>
          <w:noProof/>
          <w:sz w:val="24"/>
          <w:szCs w:val="24"/>
          <w:lang w:val="ru-RU"/>
        </w:rPr>
      </w:pPr>
      <w:r>
        <w:rPr>
          <w:rFonts w:ascii="Times New Roman" w:hAnsi="Times New Roman"/>
          <w:noProof/>
          <w:sz w:val="24"/>
          <w:szCs w:val="24"/>
          <w:lang w:val="ru-RU"/>
        </w:rPr>
        <w:lastRenderedPageBreak/>
        <w:t>Додаток 2</w:t>
      </w:r>
      <w:r w:rsidR="00D5780B">
        <w:rPr>
          <w:rFonts w:ascii="Times New Roman" w:hAnsi="Times New Roman"/>
          <w:noProof/>
          <w:sz w:val="24"/>
          <w:szCs w:val="24"/>
          <w:lang w:val="ru-RU"/>
        </w:rPr>
        <w:br/>
      </w:r>
      <w:r w:rsidR="00295857">
        <w:rPr>
          <w:rFonts w:ascii="Times New Roman" w:hAnsi="Times New Roman"/>
          <w:noProof/>
          <w:sz w:val="24"/>
          <w:szCs w:val="24"/>
          <w:lang w:val="ru-RU"/>
        </w:rPr>
        <w:t xml:space="preserve">до рішення сільської ради </w:t>
      </w:r>
    </w:p>
    <w:p w:rsidR="00295857" w:rsidRPr="00295857" w:rsidRDefault="00295857" w:rsidP="00295857">
      <w:pPr>
        <w:keepNext/>
        <w:keepLines/>
        <w:jc w:val="right"/>
        <w:rPr>
          <w:rFonts w:ascii="Times New Roman" w:hAnsi="Times New Roman"/>
          <w:noProof/>
          <w:sz w:val="24"/>
          <w:szCs w:val="24"/>
        </w:rPr>
      </w:pPr>
      <w:r>
        <w:rPr>
          <w:rFonts w:ascii="Times New Roman" w:hAnsi="Times New Roman"/>
          <w:noProof/>
          <w:sz w:val="24"/>
          <w:szCs w:val="24"/>
          <w:lang w:val="ru-RU"/>
        </w:rPr>
        <w:t>від 08 липня 2021 року № 912 – 11/</w:t>
      </w:r>
      <w:r>
        <w:rPr>
          <w:rFonts w:ascii="Times New Roman" w:hAnsi="Times New Roman"/>
          <w:noProof/>
          <w:sz w:val="24"/>
          <w:szCs w:val="24"/>
          <w:lang w:val="en-US"/>
        </w:rPr>
        <w:t>VIII</w:t>
      </w:r>
    </w:p>
    <w:p w:rsidR="00295857" w:rsidRPr="00225FDA" w:rsidRDefault="00295857" w:rsidP="00295857">
      <w:pPr>
        <w:rPr>
          <w:rFonts w:ascii="Times New Roman" w:hAnsi="Times New Roman"/>
          <w:noProof/>
          <w:sz w:val="20"/>
          <w:lang w:val="ru-RU"/>
        </w:rPr>
      </w:pPr>
    </w:p>
    <w:p w:rsidR="00D5780B" w:rsidRDefault="00D5780B" w:rsidP="00D5780B">
      <w:pPr>
        <w:keepNext/>
        <w:keepLines/>
        <w:spacing w:after="240"/>
        <w:jc w:val="right"/>
        <w:rPr>
          <w:rFonts w:ascii="Times New Roman" w:hAnsi="Times New Roman"/>
          <w:noProof/>
          <w:sz w:val="24"/>
          <w:szCs w:val="24"/>
          <w:lang w:val="ru-RU"/>
        </w:rPr>
      </w:pPr>
    </w:p>
    <w:p w:rsidR="00D5780B" w:rsidRDefault="00D5780B" w:rsidP="00D5780B">
      <w:pPr>
        <w:keepNext/>
        <w:keepLines/>
        <w:spacing w:before="120" w:after="120"/>
        <w:jc w:val="center"/>
        <w:rPr>
          <w:rFonts w:ascii="Times New Roman" w:hAnsi="Times New Roman"/>
          <w:b/>
          <w:noProof/>
          <w:sz w:val="28"/>
          <w:szCs w:val="28"/>
          <w:lang w:val="ru-RU"/>
        </w:rPr>
      </w:pPr>
      <w:r>
        <w:rPr>
          <w:rFonts w:ascii="Times New Roman" w:hAnsi="Times New Roman"/>
          <w:b/>
          <w:noProof/>
          <w:sz w:val="28"/>
          <w:szCs w:val="28"/>
          <w:lang w:val="ru-RU"/>
        </w:rPr>
        <w:t>СТАВКИ</w:t>
      </w:r>
      <w:r>
        <w:rPr>
          <w:rFonts w:ascii="Times New Roman" w:hAnsi="Times New Roman"/>
          <w:b/>
          <w:noProof/>
          <w:sz w:val="28"/>
          <w:szCs w:val="28"/>
          <w:vertAlign w:val="superscript"/>
          <w:lang w:val="ru-RU"/>
        </w:rPr>
        <w:br/>
      </w:r>
      <w:r>
        <w:rPr>
          <w:rFonts w:ascii="Times New Roman" w:hAnsi="Times New Roman"/>
          <w:b/>
          <w:noProof/>
          <w:sz w:val="28"/>
          <w:szCs w:val="28"/>
          <w:lang w:val="ru-RU"/>
        </w:rPr>
        <w:t>податку на нерухоме майно, відмінне від земельної ділянки</w:t>
      </w:r>
      <w:r>
        <w:rPr>
          <w:rFonts w:ascii="Times New Roman" w:hAnsi="Times New Roman"/>
          <w:b/>
          <w:noProof/>
          <w:sz w:val="28"/>
          <w:szCs w:val="28"/>
          <w:vertAlign w:val="superscript"/>
          <w:lang w:val="ru-RU"/>
        </w:rPr>
        <w:t>1</w:t>
      </w:r>
    </w:p>
    <w:p w:rsidR="00D5780B" w:rsidRDefault="009A0E19" w:rsidP="00D5780B">
      <w:pPr>
        <w:spacing w:before="120"/>
        <w:jc w:val="both"/>
        <w:rPr>
          <w:rFonts w:ascii="Times New Roman" w:hAnsi="Times New Roman"/>
          <w:noProof/>
          <w:sz w:val="24"/>
          <w:szCs w:val="24"/>
          <w:lang w:val="ru-RU"/>
        </w:rPr>
      </w:pPr>
      <w:r>
        <w:rPr>
          <w:rFonts w:ascii="Times New Roman" w:hAnsi="Times New Roman"/>
          <w:noProof/>
          <w:sz w:val="24"/>
          <w:szCs w:val="24"/>
          <w:lang w:val="ru-RU"/>
        </w:rPr>
        <w:t xml:space="preserve">Ставки </w:t>
      </w:r>
      <w:r w:rsidR="009C5C7C">
        <w:rPr>
          <w:rFonts w:ascii="Times New Roman" w:hAnsi="Times New Roman"/>
          <w:noProof/>
          <w:sz w:val="24"/>
          <w:szCs w:val="24"/>
          <w:lang w:val="ru-RU"/>
        </w:rPr>
        <w:t>вводяться в дію з 01.01.2022</w:t>
      </w:r>
      <w:r w:rsidR="00D5780B">
        <w:rPr>
          <w:rFonts w:ascii="Times New Roman" w:hAnsi="Times New Roman"/>
          <w:noProof/>
          <w:sz w:val="24"/>
          <w:szCs w:val="24"/>
          <w:lang w:val="ru-RU"/>
        </w:rPr>
        <w:t xml:space="preserve"> року.</w:t>
      </w:r>
    </w:p>
    <w:p w:rsidR="00D5780B" w:rsidRDefault="00D5780B" w:rsidP="00D5780B">
      <w:pPr>
        <w:spacing w:before="120" w:after="120"/>
        <w:jc w:val="both"/>
        <w:rPr>
          <w:rFonts w:ascii="Times New Roman" w:hAnsi="Times New Roman"/>
          <w:noProof/>
          <w:sz w:val="24"/>
          <w:szCs w:val="24"/>
          <w:lang w:val="ru-RU"/>
        </w:rPr>
      </w:pPr>
      <w:r>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0348"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41"/>
        <w:gridCol w:w="1763"/>
        <w:gridCol w:w="2256"/>
        <w:gridCol w:w="4488"/>
      </w:tblGrid>
      <w:tr w:rsidR="00D5780B" w:rsidTr="00D5780B">
        <w:tc>
          <w:tcPr>
            <w:tcW w:w="1843" w:type="dxa"/>
            <w:tcBorders>
              <w:top w:val="single" w:sz="4" w:space="0" w:color="auto"/>
              <w:left w:val="nil"/>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Код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Код району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Код згідно з КОАТУУ</w:t>
            </w:r>
          </w:p>
        </w:tc>
        <w:tc>
          <w:tcPr>
            <w:tcW w:w="4536" w:type="dxa"/>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jc w:val="center"/>
              <w:rPr>
                <w:rFonts w:ascii="Times New Roman" w:hAnsi="Times New Roman"/>
                <w:noProof/>
                <w:sz w:val="24"/>
                <w:szCs w:val="24"/>
                <w:lang w:val="ru-RU"/>
              </w:rPr>
            </w:pPr>
            <w:r>
              <w:rPr>
                <w:rFonts w:ascii="Times New Roman" w:hAnsi="Times New Roman"/>
                <w:noProof/>
                <w:sz w:val="24"/>
                <w:szCs w:val="24"/>
                <w:lang w:val="ru-RU"/>
              </w:rPr>
              <w:t xml:space="preserve">Найменування адміністративно-територіальної одиниці або </w:t>
            </w:r>
            <w:r>
              <w:rPr>
                <w:rFonts w:ascii="Times New Roman" w:hAnsi="Times New Roman"/>
                <w:noProof/>
                <w:sz w:val="24"/>
                <w:szCs w:val="24"/>
                <w:lang w:val="ru-RU"/>
              </w:rPr>
              <w:br/>
              <w:t>населеного пункту, або території об’єднаної територіальної громади</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1A0DDD" w:rsidRDefault="00653CC9">
            <w:pPr>
              <w:spacing w:before="120" w:line="276" w:lineRule="auto"/>
              <w:jc w:val="center"/>
              <w:rPr>
                <w:rFonts w:ascii="Times New Roman" w:hAnsi="Times New Roman"/>
                <w:noProof/>
                <w:sz w:val="24"/>
                <w:szCs w:val="24"/>
              </w:rPr>
            </w:pPr>
            <w:r w:rsidRPr="00653CC9">
              <w:rPr>
                <w:rFonts w:ascii="Times New Roman" w:hAnsi="Times New Roman"/>
                <w:noProof/>
                <w:sz w:val="24"/>
                <w:szCs w:val="24"/>
                <w:lang w:val="en-US"/>
              </w:rPr>
              <w:t>UA</w:t>
            </w:r>
            <w:r w:rsidR="001A0DDD">
              <w:rPr>
                <w:rFonts w:ascii="Times New Roman" w:hAnsi="Times New Roman"/>
                <w:noProof/>
                <w:sz w:val="24"/>
                <w:szCs w:val="24"/>
                <w:lang w:val="en-US"/>
              </w:rPr>
              <w:t>1200000000</w:t>
            </w:r>
          </w:p>
        </w:tc>
        <w:tc>
          <w:tcPr>
            <w:tcW w:w="1701" w:type="dxa"/>
            <w:tcBorders>
              <w:top w:val="single" w:sz="4" w:space="0" w:color="auto"/>
              <w:left w:val="single" w:sz="4" w:space="0" w:color="auto"/>
              <w:bottom w:val="single" w:sz="4" w:space="0" w:color="auto"/>
              <w:right w:val="single" w:sz="4" w:space="0" w:color="auto"/>
            </w:tcBorders>
            <w:vAlign w:val="center"/>
          </w:tcPr>
          <w:p w:rsidR="00F04FDE" w:rsidRPr="00D33CE4" w:rsidRDefault="00D33CE4">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UA1223500000</w:t>
            </w: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322FA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sidR="0093044F">
              <w:rPr>
                <w:rFonts w:ascii="Times New Roman" w:hAnsi="Times New Roman"/>
                <w:noProof/>
                <w:sz w:val="24"/>
                <w:szCs w:val="24"/>
              </w:rPr>
              <w:t>1</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  Межиріч</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93044F">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5</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w:t>
            </w:r>
            <w:r w:rsidRPr="00D33CE4">
              <w:rPr>
                <w:rFonts w:ascii="Times New Roman" w:hAnsi="Times New Roman"/>
                <w:spacing w:val="-3"/>
              </w:rPr>
              <w:t xml:space="preserve"> </w:t>
            </w:r>
            <w:r w:rsidRPr="00D33CE4">
              <w:rPr>
                <w:rFonts w:ascii="Times New Roman" w:hAnsi="Times New Roman"/>
              </w:rPr>
              <w:t>Оженківка</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93044F">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2</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w:t>
            </w:r>
            <w:r w:rsidRPr="00D33CE4">
              <w:rPr>
                <w:rFonts w:ascii="Times New Roman" w:hAnsi="Times New Roman"/>
                <w:spacing w:val="-2"/>
              </w:rPr>
              <w:t xml:space="preserve"> </w:t>
            </w:r>
            <w:r w:rsidRPr="00D33CE4">
              <w:rPr>
                <w:rFonts w:ascii="Times New Roman" w:hAnsi="Times New Roman"/>
              </w:rPr>
              <w:t>Домаха</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93044F">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3</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w:t>
            </w:r>
            <w:r w:rsidRPr="00D33CE4">
              <w:rPr>
                <w:rFonts w:ascii="Times New Roman" w:hAnsi="Times New Roman"/>
                <w:spacing w:val="-4"/>
              </w:rPr>
              <w:t xml:space="preserve"> </w:t>
            </w:r>
            <w:r w:rsidRPr="00D33CE4">
              <w:rPr>
                <w:rFonts w:ascii="Times New Roman" w:hAnsi="Times New Roman"/>
              </w:rPr>
              <w:t>Дачне</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93044F">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6</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w:t>
            </w:r>
            <w:r w:rsidRPr="00D33CE4">
              <w:rPr>
                <w:rFonts w:ascii="Times New Roman" w:hAnsi="Times New Roman"/>
                <w:spacing w:val="-4"/>
              </w:rPr>
              <w:t xml:space="preserve"> </w:t>
            </w:r>
            <w:r w:rsidRPr="00D33CE4">
              <w:rPr>
                <w:rFonts w:ascii="Times New Roman" w:hAnsi="Times New Roman"/>
              </w:rPr>
              <w:t>Червона Нива</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93044F" w:rsidRDefault="0093044F">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4</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proofErr w:type="spellStart"/>
            <w:r w:rsidRPr="00D33CE4">
              <w:rPr>
                <w:rFonts w:ascii="Times New Roman" w:hAnsi="Times New Roman"/>
              </w:rPr>
              <w:t>селеще</w:t>
            </w:r>
            <w:proofErr w:type="spellEnd"/>
            <w:r w:rsidRPr="00D33CE4">
              <w:rPr>
                <w:rFonts w:ascii="Times New Roman" w:hAnsi="Times New Roman"/>
              </w:rPr>
              <w:t xml:space="preserve"> Новоселівське</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167E93" w:rsidRDefault="00167E9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4507</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 Булахівка</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167E93" w:rsidRDefault="00167E9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4512</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 Червона Долина</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167E93" w:rsidRDefault="00167E9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4508</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 Карабинівка</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167E93" w:rsidRDefault="00167E9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4511</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 Новоолександрівське</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167E93" w:rsidRDefault="00167E9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4509</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r w:rsidRPr="00D33CE4">
              <w:rPr>
                <w:rFonts w:ascii="Times New Roman" w:hAnsi="Times New Roman"/>
              </w:rPr>
              <w:t>село Лиманське</w:t>
            </w:r>
          </w:p>
        </w:tc>
      </w:tr>
      <w:tr w:rsidR="00F04FDE" w:rsidTr="00F04FDE">
        <w:tc>
          <w:tcPr>
            <w:tcW w:w="1843" w:type="dxa"/>
            <w:tcBorders>
              <w:top w:val="single" w:sz="4" w:space="0" w:color="auto"/>
              <w:left w:val="nil"/>
              <w:bottom w:val="single" w:sz="4" w:space="0" w:color="auto"/>
              <w:right w:val="single" w:sz="4" w:space="0" w:color="auto"/>
            </w:tcBorders>
            <w:vAlign w:val="center"/>
          </w:tcPr>
          <w:p w:rsidR="00F04FDE" w:rsidRPr="0037044B" w:rsidRDefault="00F04FDE">
            <w:pPr>
              <w:spacing w:before="120" w:line="276" w:lineRule="auto"/>
              <w:jc w:val="center"/>
              <w:rPr>
                <w:rFonts w:ascii="Times New Roman" w:hAnsi="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04FDE" w:rsidRDefault="00F04FDE">
            <w:pPr>
              <w:spacing w:before="120" w:line="276" w:lineRule="auto"/>
              <w:jc w:val="center"/>
              <w:rPr>
                <w:rFonts w:ascii="Times New Roman" w:hAnsi="Times New Roman"/>
                <w:noProof/>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F04FDE" w:rsidRPr="00682543" w:rsidRDefault="00682543">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4510</w:t>
            </w:r>
          </w:p>
        </w:tc>
        <w:tc>
          <w:tcPr>
            <w:tcW w:w="4536" w:type="dxa"/>
            <w:tcBorders>
              <w:top w:val="single" w:sz="4" w:space="0" w:color="auto"/>
              <w:left w:val="single" w:sz="4" w:space="0" w:color="auto"/>
              <w:bottom w:val="single" w:sz="4" w:space="0" w:color="auto"/>
              <w:right w:val="nil"/>
            </w:tcBorders>
          </w:tcPr>
          <w:p w:rsidR="00F04FDE" w:rsidRPr="00D33CE4" w:rsidRDefault="00F04FDE" w:rsidP="00D33CE4">
            <w:pPr>
              <w:rPr>
                <w:rFonts w:ascii="Times New Roman" w:hAnsi="Times New Roman"/>
              </w:rPr>
            </w:pPr>
            <w:proofErr w:type="spellStart"/>
            <w:r w:rsidRPr="00D33CE4">
              <w:rPr>
                <w:rFonts w:ascii="Times New Roman" w:hAnsi="Times New Roman"/>
              </w:rPr>
              <w:t>селеще</w:t>
            </w:r>
            <w:proofErr w:type="spellEnd"/>
            <w:r w:rsidRPr="00D33CE4">
              <w:rPr>
                <w:rFonts w:ascii="Times New Roman" w:hAnsi="Times New Roman"/>
              </w:rPr>
              <w:t xml:space="preserve"> Мінеральні Води</w:t>
            </w:r>
          </w:p>
        </w:tc>
      </w:tr>
    </w:tbl>
    <w:p w:rsidR="00D5780B" w:rsidRDefault="00D5780B" w:rsidP="00D5780B">
      <w:pPr>
        <w:widowControl w:val="0"/>
        <w:rPr>
          <w:rFonts w:ascii="Times New Roman" w:hAnsi="Times New Roman"/>
          <w:noProof/>
          <w:sz w:val="24"/>
          <w:szCs w:val="24"/>
          <w:lang w:val="ru-RU"/>
        </w:rPr>
      </w:pPr>
    </w:p>
    <w:p w:rsidR="00D5780B" w:rsidRDefault="00D5780B" w:rsidP="00D5780B">
      <w:pPr>
        <w:widowControl w:val="0"/>
        <w:rPr>
          <w:rFonts w:ascii="Times New Roman" w:hAnsi="Times New Roman"/>
          <w:noProof/>
          <w:sz w:val="24"/>
          <w:szCs w:val="24"/>
          <w:lang w:val="ru-RU"/>
        </w:rPr>
      </w:pPr>
    </w:p>
    <w:tbl>
      <w:tblPr>
        <w:tblW w:w="5050" w:type="pct"/>
        <w:jc w:val="center"/>
        <w:tblCellMar>
          <w:left w:w="28" w:type="dxa"/>
          <w:right w:w="28" w:type="dxa"/>
        </w:tblCellMar>
        <w:tblLook w:val="01E0" w:firstRow="1" w:lastRow="1" w:firstColumn="1" w:lastColumn="1" w:noHBand="0" w:noVBand="0"/>
      </w:tblPr>
      <w:tblGrid>
        <w:gridCol w:w="716"/>
        <w:gridCol w:w="5059"/>
        <w:gridCol w:w="676"/>
        <w:gridCol w:w="666"/>
        <w:gridCol w:w="693"/>
        <w:gridCol w:w="711"/>
        <w:gridCol w:w="623"/>
        <w:gridCol w:w="648"/>
      </w:tblGrid>
      <w:tr w:rsidR="00D5780B" w:rsidTr="00D5780B">
        <w:trPr>
          <w:trHeight w:val="20"/>
          <w:tblHeader/>
          <w:jc w:val="center"/>
        </w:trPr>
        <w:tc>
          <w:tcPr>
            <w:tcW w:w="2949" w:type="pct"/>
            <w:gridSpan w:val="2"/>
            <w:tcBorders>
              <w:top w:val="single" w:sz="4" w:space="0" w:color="auto"/>
              <w:left w:val="nil"/>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Класифікація будівель та споруд</w:t>
            </w:r>
            <w:r>
              <w:rPr>
                <w:rFonts w:ascii="Times New Roman" w:hAnsi="Times New Roman"/>
                <w:noProof/>
                <w:sz w:val="24"/>
                <w:szCs w:val="24"/>
                <w:vertAlign w:val="superscript"/>
                <w:lang w:val="en-US"/>
              </w:rPr>
              <w:t>2</w:t>
            </w:r>
          </w:p>
        </w:tc>
        <w:tc>
          <w:tcPr>
            <w:tcW w:w="2051" w:type="pct"/>
            <w:gridSpan w:val="6"/>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jc w:val="center"/>
              <w:rPr>
                <w:rFonts w:ascii="Times New Roman" w:hAnsi="Times New Roman"/>
                <w:noProof/>
                <w:sz w:val="24"/>
                <w:szCs w:val="24"/>
                <w:lang w:val="ru-RU"/>
              </w:rPr>
            </w:pPr>
            <w:r>
              <w:rPr>
                <w:rFonts w:ascii="Times New Roman" w:hAnsi="Times New Roman"/>
                <w:noProof/>
                <w:sz w:val="24"/>
                <w:szCs w:val="24"/>
                <w:lang w:val="ru-RU"/>
              </w:rPr>
              <w:t>Ставки податку</w:t>
            </w:r>
            <w:r>
              <w:rPr>
                <w:rFonts w:ascii="Times New Roman" w:hAnsi="Times New Roman"/>
                <w:noProof/>
                <w:sz w:val="24"/>
                <w:szCs w:val="24"/>
                <w:vertAlign w:val="superscript"/>
                <w:lang w:val="ru-RU"/>
              </w:rPr>
              <w:t>3</w:t>
            </w:r>
            <w:r>
              <w:rPr>
                <w:rFonts w:ascii="Times New Roman" w:hAnsi="Times New Roman"/>
                <w:noProof/>
                <w:sz w:val="24"/>
                <w:szCs w:val="24"/>
                <w:lang w:val="ru-RU"/>
              </w:rPr>
              <w:t xml:space="preserve"> за 1 кв. метр</w:t>
            </w:r>
            <w:r>
              <w:rPr>
                <w:rFonts w:ascii="Times New Roman" w:hAnsi="Times New Roman"/>
                <w:noProof/>
                <w:sz w:val="24"/>
                <w:szCs w:val="24"/>
                <w:lang w:val="ru-RU"/>
              </w:rPr>
              <w:br/>
              <w:t>(відсотків розміру мінімальної заробітної плати)</w:t>
            </w:r>
          </w:p>
        </w:tc>
      </w:tr>
      <w:tr w:rsidR="00D5780B" w:rsidTr="00D5780B">
        <w:trPr>
          <w:trHeight w:val="20"/>
          <w:tblHeader/>
          <w:jc w:val="center"/>
        </w:trPr>
        <w:tc>
          <w:tcPr>
            <w:tcW w:w="366" w:type="pct"/>
            <w:vMerge w:val="restart"/>
            <w:tcBorders>
              <w:top w:val="single" w:sz="4" w:space="0" w:color="auto"/>
              <w:left w:val="nil"/>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код</w:t>
            </w:r>
            <w:r>
              <w:rPr>
                <w:rFonts w:ascii="Times New Roman" w:hAnsi="Times New Roman"/>
                <w:noProof/>
                <w:sz w:val="24"/>
                <w:szCs w:val="24"/>
                <w:vertAlign w:val="superscript"/>
                <w:lang w:val="en-US"/>
              </w:rPr>
              <w:t>2</w:t>
            </w:r>
          </w:p>
        </w:tc>
        <w:tc>
          <w:tcPr>
            <w:tcW w:w="2583" w:type="pct"/>
            <w:vMerge w:val="restar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найменування</w:t>
            </w:r>
            <w:r>
              <w:rPr>
                <w:rFonts w:ascii="Times New Roman" w:hAnsi="Times New Roman"/>
                <w:noProof/>
                <w:sz w:val="24"/>
                <w:szCs w:val="24"/>
                <w:vertAlign w:val="superscript"/>
                <w:lang w:val="en-US"/>
              </w:rPr>
              <w:t>2</w:t>
            </w:r>
          </w:p>
        </w:tc>
        <w:tc>
          <w:tcPr>
            <w:tcW w:w="1039" w:type="pct"/>
            <w:gridSpan w:val="3"/>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для юридичних осіб</w:t>
            </w:r>
          </w:p>
        </w:tc>
        <w:tc>
          <w:tcPr>
            <w:tcW w:w="1012" w:type="pct"/>
            <w:gridSpan w:val="3"/>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для фізичних осіб</w:t>
            </w:r>
          </w:p>
        </w:tc>
      </w:tr>
      <w:tr w:rsidR="00D5780B" w:rsidTr="00D5780B">
        <w:trPr>
          <w:trHeight w:val="20"/>
          <w:tblHeader/>
          <w:jc w:val="center"/>
        </w:trPr>
        <w:tc>
          <w:tcPr>
            <w:tcW w:w="0" w:type="auto"/>
            <w:vMerge/>
            <w:tcBorders>
              <w:top w:val="single" w:sz="4" w:space="0" w:color="auto"/>
              <w:left w:val="nil"/>
              <w:bottom w:val="single" w:sz="4" w:space="0" w:color="auto"/>
              <w:right w:val="single" w:sz="4" w:space="0" w:color="auto"/>
            </w:tcBorders>
            <w:vAlign w:val="center"/>
            <w:hideMark/>
          </w:tcPr>
          <w:p w:rsidR="00D5780B" w:rsidRDefault="00D5780B">
            <w:pPr>
              <w:rPr>
                <w:rFonts w:ascii="Times New Roman" w:hAnsi="Times New Roman"/>
                <w:noProof/>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780B" w:rsidRDefault="00D5780B">
            <w:pPr>
              <w:rPr>
                <w:rFonts w:ascii="Times New Roman" w:hAnsi="Times New Roman"/>
                <w:noProof/>
                <w:sz w:val="24"/>
                <w:szCs w:val="24"/>
                <w:lang w:val="en-US"/>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340"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354"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c>
          <w:tcPr>
            <w:tcW w:w="363"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318"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331" w:type="pct"/>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11</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житлові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111</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1110</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1110.1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одноквартирні масової забудови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lastRenderedPageBreak/>
              <w:t xml:space="preserve">1110.2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Котеджі та будинки одноквартирні підвищеної комфортності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1110.3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садибного типу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1110.4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дачні та садові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Будинки з двома та більше квартирами</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Будинки з двома квартирами</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1121.1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двоквартирні масової забудови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1121.2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Котеджі та будинки двоквартирні підвищеної комфортності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Будинки з трьома та більше квартирами</w:t>
            </w:r>
            <w:r>
              <w:rPr>
                <w:rFonts w:ascii="Times New Roman" w:hAnsi="Times New Roman"/>
                <w:noProof/>
                <w:sz w:val="24"/>
                <w:szCs w:val="24"/>
                <w:vertAlign w:val="superscript"/>
                <w:lang w:val="ru-RU"/>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1122.1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масової забудови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1122.2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підвищеної комфортності, індивідуальні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1122.3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Будинки житлові готельного типу </w:t>
            </w:r>
          </w:p>
        </w:tc>
        <w:tc>
          <w:tcPr>
            <w:tcW w:w="345"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0,5</w:t>
            </w:r>
            <w:r>
              <w:rPr>
                <w:rFonts w:ascii="Times New Roman" w:hAnsi="Times New Roman"/>
                <w:noProof/>
                <w:sz w:val="24"/>
                <w:szCs w:val="24"/>
                <w:lang w:val="en-US"/>
              </w:rPr>
              <w:t>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Гуртожитки</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Гуртожитки для робітників та службовців</w:t>
            </w:r>
          </w:p>
        </w:tc>
        <w:tc>
          <w:tcPr>
            <w:tcW w:w="345" w:type="pct"/>
            <w:hideMark/>
          </w:tcPr>
          <w:p w:rsidR="00D5780B" w:rsidRPr="00F10A00" w:rsidRDefault="00F10A00">
            <w:pPr>
              <w:spacing w:line="276" w:lineRule="auto"/>
            </w:pPr>
            <w:r>
              <w:rPr>
                <w:rFonts w:ascii="Times New Roman" w:hAnsi="Times New Roman"/>
                <w:noProof/>
                <w:sz w:val="24"/>
                <w:szCs w:val="24"/>
              </w:rPr>
              <w:t xml:space="preserve">    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Pr="00F10A00" w:rsidRDefault="00F10A00">
            <w:pPr>
              <w:spacing w:line="276" w:lineRule="auto"/>
            </w:pPr>
            <w:r>
              <w:rPr>
                <w:rFonts w:ascii="Times New Roman" w:hAnsi="Times New Roman"/>
                <w:noProof/>
                <w:sz w:val="24"/>
                <w:szCs w:val="24"/>
              </w:rPr>
              <w:t xml:space="preserve">    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Гуртожитки для студентів вищих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1130.3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Гуртожитки для учнів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1130.4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Будинки-інтернати для людей похилого віку та інвалідів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Будинки дитини та сирітські будинки</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1130.6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Будинки для біженців, притулки для бездомних</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1130.9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Будинки для колективного проживання інші </w:t>
            </w:r>
          </w:p>
        </w:tc>
        <w:tc>
          <w:tcPr>
            <w:tcW w:w="345" w:type="pct"/>
            <w:hideMark/>
          </w:tcPr>
          <w:p w:rsidR="00D5780B" w:rsidRDefault="00D5780B">
            <w:pPr>
              <w:spacing w:line="276" w:lineRule="auto"/>
              <w:jc w:val="center"/>
              <w:rPr>
                <w:lang w:val="en-US"/>
              </w:rPr>
            </w:pPr>
            <w:r>
              <w:rPr>
                <w:rFonts w:ascii="Times New Roman" w:hAnsi="Times New Roman"/>
                <w:noProof/>
                <w:sz w:val="24"/>
                <w:szCs w:val="24"/>
                <w:lang w:val="en-US"/>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rPr>
                <w:lang w:val="en-US"/>
              </w:rPr>
            </w:pPr>
            <w:r>
              <w:rPr>
                <w:rFonts w:ascii="Times New Roman" w:hAnsi="Times New Roman"/>
                <w:noProof/>
                <w:sz w:val="24"/>
                <w:szCs w:val="24"/>
                <w:lang w:val="en-US"/>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tcPr>
          <w:p w:rsidR="00D5780B" w:rsidRDefault="00D5780B">
            <w:pPr>
              <w:spacing w:before="100" w:line="276" w:lineRule="auto"/>
              <w:rPr>
                <w:rFonts w:ascii="Times New Roman" w:hAnsi="Times New Roman"/>
                <w:noProof/>
                <w:sz w:val="24"/>
                <w:szCs w:val="24"/>
                <w:lang w:val="ru-RU"/>
              </w:rPr>
            </w:pPr>
          </w:p>
        </w:tc>
        <w:tc>
          <w:tcPr>
            <w:tcW w:w="2583" w:type="pct"/>
            <w:vAlign w:val="center"/>
          </w:tcPr>
          <w:p w:rsidR="00D5780B" w:rsidRDefault="00D5780B">
            <w:pPr>
              <w:spacing w:before="100" w:line="276" w:lineRule="auto"/>
              <w:rPr>
                <w:rFonts w:ascii="Times New Roman" w:hAnsi="Times New Roman"/>
                <w:noProof/>
                <w:sz w:val="24"/>
                <w:szCs w:val="24"/>
                <w:lang w:val="ru-RU"/>
              </w:rPr>
            </w:pPr>
          </w:p>
        </w:tc>
        <w:tc>
          <w:tcPr>
            <w:tcW w:w="345" w:type="pct"/>
          </w:tcPr>
          <w:p w:rsidR="00D5780B" w:rsidRDefault="00D5780B">
            <w:pPr>
              <w:spacing w:before="100" w:line="276" w:lineRule="auto"/>
              <w:jc w:val="center"/>
              <w:rPr>
                <w:rFonts w:ascii="Times New Roman" w:hAnsi="Times New Roman"/>
                <w:noProof/>
                <w:sz w:val="24"/>
                <w:szCs w:val="24"/>
                <w:lang w:val="ru-RU"/>
              </w:rPr>
            </w:pP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tcPr>
          <w:p w:rsidR="00D5780B" w:rsidRDefault="00D5780B">
            <w:pPr>
              <w:spacing w:before="100" w:line="276" w:lineRule="auto"/>
              <w:jc w:val="center"/>
              <w:rPr>
                <w:rFonts w:ascii="Times New Roman" w:hAnsi="Times New Roman"/>
                <w:noProof/>
                <w:sz w:val="24"/>
                <w:szCs w:val="24"/>
                <w:lang w:val="ru-RU"/>
              </w:rPr>
            </w:pP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нежитлові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Готелі, ресторани та подібні будівлі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готельні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Готелі </w:t>
            </w:r>
          </w:p>
        </w:tc>
        <w:tc>
          <w:tcPr>
            <w:tcW w:w="345" w:type="pct"/>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Мотелі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Кемпінги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lastRenderedPageBreak/>
              <w:t xml:space="preserve">1211.4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Пансіонати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1211.5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Ресторани та бари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Інші будівлі для тимчасового проживання</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1212.1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Туристичні бази та гірські притулки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1212.2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Дитячі та сімейні табори відпочинку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1212.3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Центри та будинки відпочинку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1212.9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Інші будівлі для тимчасового проживання, не класифіковані раніше </w:t>
            </w:r>
          </w:p>
        </w:tc>
        <w:tc>
          <w:tcPr>
            <w:tcW w:w="345" w:type="pct"/>
            <w:hideMark/>
          </w:tcPr>
          <w:p w:rsidR="00D5780B" w:rsidRDefault="00D5780B">
            <w:pPr>
              <w:spacing w:line="276" w:lineRule="auto"/>
              <w:jc w:val="center"/>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122</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Будівлі органів державного та місцевого управління</w:t>
            </w:r>
            <w:r>
              <w:rPr>
                <w:rFonts w:ascii="Times New Roman" w:hAnsi="Times New Roman"/>
                <w:noProof/>
                <w:sz w:val="24"/>
                <w:szCs w:val="24"/>
                <w:vertAlign w:val="superscript"/>
                <w:lang w:val="ru-RU"/>
              </w:rPr>
              <w:t>5</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Будівлі фінансового обслуговування </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ru-RU"/>
              </w:rPr>
              <w:t>0,250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Будівлі органів правосуддя</w:t>
            </w:r>
            <w:r>
              <w:rPr>
                <w:rFonts w:ascii="Times New Roman" w:hAnsi="Times New Roman"/>
                <w:noProof/>
                <w:sz w:val="24"/>
                <w:szCs w:val="24"/>
                <w:vertAlign w:val="superscript"/>
                <w:lang w:val="en-US"/>
              </w:rPr>
              <w:t>5</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Будівлі закордонних представництв</w:t>
            </w:r>
            <w:r>
              <w:rPr>
                <w:rFonts w:ascii="Times New Roman" w:hAnsi="Times New Roman"/>
                <w:noProof/>
                <w:sz w:val="24"/>
                <w:szCs w:val="24"/>
                <w:vertAlign w:val="superscript"/>
                <w:lang w:val="en-US"/>
              </w:rPr>
              <w:t>5</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Адміністративно-побутові будівлі промислових підприємств </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1220.9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для конторських та адміністративних цілей інші </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Торгові центри, універмаги, магазини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Криті ринки, павільйони та зали для ярмарків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Станції технічного обслуговування автомобілів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Їдальні, кафе, закусочні тощо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Бази та склади підприємств торгівлі і громадського харчування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1230.6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Будівлі підприємств побутового обслуговування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1230.9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Будівлі торговельні інші </w:t>
            </w:r>
          </w:p>
        </w:tc>
        <w:tc>
          <w:tcPr>
            <w:tcW w:w="345" w:type="pct"/>
            <w:hideMark/>
          </w:tcPr>
          <w:p w:rsidR="00D5780B" w:rsidRDefault="00D5780B">
            <w:pPr>
              <w:spacing w:line="276" w:lineRule="auto"/>
            </w:pPr>
            <w:r>
              <w:rPr>
                <w:rFonts w:ascii="Times New Roman" w:hAnsi="Times New Roman"/>
                <w:noProof/>
                <w:sz w:val="24"/>
                <w:szCs w:val="24"/>
                <w:lang w:val="en-US"/>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en-US"/>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124</w:t>
            </w:r>
          </w:p>
        </w:tc>
        <w:tc>
          <w:tcPr>
            <w:tcW w:w="4634" w:type="pct"/>
            <w:gridSpan w:val="7"/>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Будівлі транспорту та засобів зв’язку</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Вокзали, аеровокзали, будівлі засобів зв’язку та пов’язані з ними будівлі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lastRenderedPageBreak/>
              <w:t xml:space="preserve">1241.1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Автовокзали та інші будівлі автомобільного транспорту </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Вокзали та інші будівлі залізничного транспорту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Будівлі міського електротранспорту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1241.4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Аеровокзали та інші будівлі повітряного транспорту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Морські та річкові вокзали, маяки та пов’язані з ними будівлі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1241.6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станцій підвісних та канатних доріг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1241.7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центрів радіо- та телевізійного мовлення, телефонних станцій, телекомунікаційних центрів тощо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1241.8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Ангари для літаків, локомотивні, вагонні, трамвайні та тролейбусні депо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1241.9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транспорту та засобів зв’язку інші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Гаражі</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1242.1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Гаражі наземні </w:t>
            </w:r>
          </w:p>
        </w:tc>
        <w:tc>
          <w:tcPr>
            <w:tcW w:w="345" w:type="pct"/>
            <w:hideMark/>
          </w:tcPr>
          <w:p w:rsidR="00D5780B" w:rsidRDefault="00D5780B">
            <w:pPr>
              <w:spacing w:before="100" w:line="276" w:lineRule="auto"/>
              <w:jc w:val="center"/>
              <w:rPr>
                <w:rFonts w:ascii="Times New Roman" w:hAnsi="Times New Roman"/>
                <w:noProof/>
                <w:sz w:val="24"/>
                <w:szCs w:val="24"/>
              </w:rPr>
            </w:pPr>
            <w:r>
              <w:rPr>
                <w:rFonts w:ascii="Times New Roman" w:hAnsi="Times New Roman"/>
                <w:noProof/>
                <w:sz w:val="24"/>
                <w:szCs w:val="24"/>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before="100" w:line="276" w:lineRule="auto"/>
              <w:jc w:val="center"/>
              <w:rPr>
                <w:rFonts w:ascii="Times New Roman" w:hAnsi="Times New Roman"/>
                <w:noProof/>
                <w:sz w:val="24"/>
                <w:szCs w:val="24"/>
              </w:rPr>
            </w:pPr>
            <w:r>
              <w:rPr>
                <w:rFonts w:ascii="Times New Roman" w:hAnsi="Times New Roman"/>
                <w:noProof/>
                <w:sz w:val="24"/>
                <w:szCs w:val="24"/>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1242.2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Гаражі підземні </w:t>
            </w:r>
          </w:p>
        </w:tc>
        <w:tc>
          <w:tcPr>
            <w:tcW w:w="345" w:type="pct"/>
            <w:hideMark/>
          </w:tcPr>
          <w:p w:rsidR="00D5780B" w:rsidRDefault="00D5780B">
            <w:pPr>
              <w:spacing w:line="276" w:lineRule="auto"/>
              <w:jc w:val="center"/>
            </w:pPr>
            <w:r>
              <w:rPr>
                <w:rFonts w:ascii="Times New Roman" w:hAnsi="Times New Roman"/>
                <w:noProof/>
                <w:sz w:val="24"/>
                <w:szCs w:val="24"/>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1242.3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Стоянки автомобільні криті </w:t>
            </w:r>
          </w:p>
        </w:tc>
        <w:tc>
          <w:tcPr>
            <w:tcW w:w="345" w:type="pct"/>
            <w:hideMark/>
          </w:tcPr>
          <w:p w:rsidR="00D5780B" w:rsidRDefault="00D5780B">
            <w:pPr>
              <w:spacing w:line="276" w:lineRule="auto"/>
              <w:jc w:val="center"/>
            </w:pPr>
            <w:r>
              <w:rPr>
                <w:rFonts w:ascii="Times New Roman" w:hAnsi="Times New Roman"/>
                <w:noProof/>
                <w:sz w:val="24"/>
                <w:szCs w:val="24"/>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1242.4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Навіси для велосипедів </w:t>
            </w:r>
          </w:p>
        </w:tc>
        <w:tc>
          <w:tcPr>
            <w:tcW w:w="345" w:type="pct"/>
            <w:hideMark/>
          </w:tcPr>
          <w:p w:rsidR="00D5780B" w:rsidRDefault="00D5780B">
            <w:pPr>
              <w:spacing w:line="276" w:lineRule="auto"/>
              <w:jc w:val="center"/>
            </w:pPr>
            <w:r>
              <w:rPr>
                <w:rFonts w:ascii="Times New Roman" w:hAnsi="Times New Roman"/>
                <w:noProof/>
                <w:sz w:val="24"/>
                <w:szCs w:val="24"/>
              </w:rPr>
              <w:t>1,000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1,000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промислові та склади</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промислові</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1251.1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Будівлі підприємств машинобудування та металообробної промисловості</w:t>
            </w:r>
            <w:r>
              <w:rPr>
                <w:rFonts w:ascii="Times New Roman" w:hAnsi="Times New Roman"/>
                <w:noProof/>
                <w:sz w:val="24"/>
                <w:szCs w:val="24"/>
                <w:vertAlign w:val="superscript"/>
                <w:lang w:val="ru-RU"/>
              </w:rPr>
              <w:t>5</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0,250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0,250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1251.2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чорної металургії</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1251.3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хімічної та нафтохімічної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1251.4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легкої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1251.5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харчової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1251.6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медичної та мікробіологічної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1251.7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Будівлі підприємств лісової, деревообробної та </w:t>
            </w:r>
            <w:r>
              <w:rPr>
                <w:rFonts w:ascii="Times New Roman" w:hAnsi="Times New Roman"/>
                <w:noProof/>
                <w:sz w:val="24"/>
                <w:szCs w:val="24"/>
                <w:lang w:val="en-US"/>
              </w:rPr>
              <w:lastRenderedPageBreak/>
              <w:t>целюлозно-паперової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lastRenderedPageBreak/>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lastRenderedPageBreak/>
              <w:t xml:space="preserve">1251.8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будівельної індустрії, будівельних матеріалів та виробів, скляної та фарфоро-фаянсової промисловості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1251.9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інших промислових виробництв, включаючи поліграфічне</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pPr>
            <w:r>
              <w:rPr>
                <w:rFonts w:ascii="Times New Roman" w:hAnsi="Times New Roman"/>
                <w:noProof/>
                <w:sz w:val="24"/>
                <w:szCs w:val="24"/>
                <w:lang w:val="ru-RU"/>
              </w:rPr>
              <w:t>0,250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0,250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1252 </w:t>
            </w:r>
          </w:p>
        </w:tc>
        <w:tc>
          <w:tcPr>
            <w:tcW w:w="4634" w:type="pct"/>
            <w:gridSpan w:val="7"/>
            <w:vAlign w:val="center"/>
            <w:hideMark/>
          </w:tcPr>
          <w:p w:rsidR="00D5780B" w:rsidRDefault="00D5780B">
            <w:pPr>
              <w:spacing w:before="100" w:line="228" w:lineRule="auto"/>
              <w:jc w:val="center"/>
              <w:rPr>
                <w:rFonts w:ascii="Times New Roman" w:hAnsi="Times New Roman"/>
                <w:noProof/>
                <w:sz w:val="24"/>
                <w:szCs w:val="24"/>
                <w:lang w:val="en-US"/>
              </w:rPr>
            </w:pPr>
            <w:r>
              <w:rPr>
                <w:rFonts w:ascii="Times New Roman" w:hAnsi="Times New Roman"/>
                <w:noProof/>
                <w:sz w:val="24"/>
                <w:szCs w:val="24"/>
                <w:lang w:val="en-US"/>
              </w:rPr>
              <w:t>Резервуари, силоси та склади</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Резервуари для нафти, нафтопродуктів та газу </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Резервуари та ємності інші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Силоси для зерна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1252.4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Силоси для цементу та інших сипучих матеріалів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1252.5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Склади спеціальні товарні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1252.6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Холодильники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1252.7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Складські майданчики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1252.8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Склади універсальні </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1252.9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Склади та сховища інші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tcPr>
          <w:p w:rsidR="00D5780B" w:rsidRDefault="00D5780B">
            <w:pPr>
              <w:spacing w:before="100" w:line="276" w:lineRule="auto"/>
              <w:rPr>
                <w:rFonts w:ascii="Times New Roman" w:hAnsi="Times New Roman"/>
                <w:noProof/>
                <w:sz w:val="24"/>
                <w:szCs w:val="24"/>
                <w:lang w:val="en-US"/>
              </w:rPr>
            </w:pPr>
          </w:p>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 </w:t>
            </w:r>
          </w:p>
        </w:tc>
        <w:tc>
          <w:tcPr>
            <w:tcW w:w="4634" w:type="pct"/>
            <w:gridSpan w:val="7"/>
            <w:vAlign w:val="center"/>
          </w:tcPr>
          <w:p w:rsidR="00D5780B" w:rsidRDefault="00D5780B">
            <w:pPr>
              <w:spacing w:before="100" w:line="276" w:lineRule="auto"/>
              <w:jc w:val="center"/>
              <w:rPr>
                <w:rFonts w:ascii="Times New Roman" w:hAnsi="Times New Roman"/>
                <w:noProof/>
                <w:sz w:val="24"/>
                <w:szCs w:val="24"/>
                <w:lang w:val="ru-RU"/>
              </w:rPr>
            </w:pPr>
          </w:p>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Будівлі для публічних виступів, закладів освітнього, медичного та оздоровчого призначення</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для публічних виступів</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Театри, кінотеатри та концертні зали </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1261.2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Зали засідань та багатоцільові зали для публічних виступів </w:t>
            </w:r>
          </w:p>
        </w:tc>
        <w:tc>
          <w:tcPr>
            <w:tcW w:w="345" w:type="pct"/>
            <w:hideMark/>
          </w:tcPr>
          <w:p w:rsidR="00D5780B" w:rsidRDefault="00D5780B">
            <w:pPr>
              <w:spacing w:line="276" w:lineRule="auto"/>
              <w:jc w:val="cente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Цирки </w:t>
            </w:r>
          </w:p>
        </w:tc>
        <w:tc>
          <w:tcPr>
            <w:tcW w:w="345" w:type="pct"/>
            <w:hideMark/>
          </w:tcPr>
          <w:p w:rsidR="00D5780B" w:rsidRDefault="00D5780B">
            <w:pPr>
              <w:spacing w:line="276" w:lineRule="auto"/>
              <w:jc w:val="cente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Казино, ігорні будинки </w:t>
            </w:r>
          </w:p>
        </w:tc>
        <w:tc>
          <w:tcPr>
            <w:tcW w:w="345" w:type="pct"/>
            <w:hideMark/>
          </w:tcPr>
          <w:p w:rsidR="00D5780B" w:rsidRDefault="00D5780B">
            <w:pPr>
              <w:spacing w:line="276" w:lineRule="auto"/>
              <w:jc w:val="cente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Музичні та танцювальні зали, дискотеки </w:t>
            </w:r>
          </w:p>
        </w:tc>
        <w:tc>
          <w:tcPr>
            <w:tcW w:w="345" w:type="pct"/>
            <w:hideMark/>
          </w:tcPr>
          <w:p w:rsidR="00D5780B" w:rsidRDefault="00D5780B">
            <w:pPr>
              <w:spacing w:line="276" w:lineRule="auto"/>
              <w:jc w:val="cente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1261.9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для публічних виступів інші </w:t>
            </w:r>
          </w:p>
        </w:tc>
        <w:tc>
          <w:tcPr>
            <w:tcW w:w="345" w:type="pct"/>
            <w:hideMark/>
          </w:tcPr>
          <w:p w:rsidR="00D5780B" w:rsidRDefault="00D5780B">
            <w:pPr>
              <w:spacing w:line="276" w:lineRule="auto"/>
              <w:jc w:val="center"/>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Музеї та бібліотеки</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Музеї та художні галереї</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Бібліотеки, книгосховища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Технічні центри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lastRenderedPageBreak/>
              <w:t xml:space="preserve">1262.4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Планетарії</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1262.5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Будівлі архівів</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1262.6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Будівлі зоологічних та ботанічних садів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lang w:val="ru-RU"/>
              </w:rPr>
              <w:t>1,500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1263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Будівлі навчальних та дослідних закладів</w:t>
            </w: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1263.1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 xml:space="preserve">Будівлі науково-дослідних та проектно-вишукувальних установ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before="100" w:line="228" w:lineRule="auto"/>
              <w:jc w:val="center"/>
              <w:rPr>
                <w:rFonts w:ascii="Times New Roman" w:hAnsi="Times New Roman"/>
                <w:noProof/>
                <w:sz w:val="24"/>
                <w:szCs w:val="24"/>
                <w:lang w:val="ru-RU"/>
              </w:rPr>
            </w:pPr>
            <w:r>
              <w:rPr>
                <w:rFonts w:ascii="Times New Roman" w:hAnsi="Times New Roman"/>
                <w:noProof/>
                <w:sz w:val="24"/>
                <w:szCs w:val="24"/>
                <w:lang w:val="ru-RU"/>
              </w:rPr>
              <w:t>1,500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1263.2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Будівлі вищих навчальних закладів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before="100" w:line="228" w:lineRule="auto"/>
              <w:jc w:val="center"/>
              <w:rPr>
                <w:rFonts w:ascii="Times New Roman" w:hAnsi="Times New Roman"/>
                <w:noProof/>
                <w:sz w:val="24"/>
                <w:szCs w:val="24"/>
                <w:lang w:val="en-US"/>
              </w:rPr>
            </w:pPr>
            <w:r>
              <w:rPr>
                <w:rFonts w:ascii="Times New Roman" w:hAnsi="Times New Roman"/>
                <w:noProof/>
                <w:sz w:val="24"/>
                <w:szCs w:val="24"/>
                <w:lang w:val="ru-RU"/>
              </w:rPr>
              <w:t>1,500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1263.3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шкіл та інших середніх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1263.4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професійно-технічних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1263.5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дошкільних та позашкільних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1263.6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спеціальних навчальних закладів для дітей з особливими потребами</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1263.7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 xml:space="preserve">Будівлі закладів з фахової перепідготовки </w:t>
            </w:r>
          </w:p>
        </w:tc>
        <w:tc>
          <w:tcPr>
            <w:tcW w:w="345" w:type="pct"/>
            <w:hideMark/>
          </w:tcPr>
          <w:p w:rsidR="00D5780B" w:rsidRDefault="00D5780B">
            <w:pPr>
              <w:spacing w:line="276" w:lineRule="auto"/>
            </w:pPr>
            <w:r>
              <w:rPr>
                <w:rFonts w:ascii="Times New Roman" w:hAnsi="Times New Roman"/>
                <w:noProof/>
                <w:sz w:val="24"/>
                <w:szCs w:val="24"/>
                <w:lang w:val="ru-RU"/>
              </w:rPr>
              <w:t>1,500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tcPr>
          <w:p w:rsidR="00D5780B" w:rsidRDefault="00D5780B">
            <w:pPr>
              <w:spacing w:before="100" w:line="276" w:lineRule="auto"/>
              <w:jc w:val="center"/>
              <w:rPr>
                <w:rFonts w:ascii="Times New Roman" w:hAnsi="Times New Roman"/>
                <w:noProof/>
                <w:sz w:val="24"/>
                <w:szCs w:val="24"/>
                <w:lang w:val="ru-RU"/>
              </w:rPr>
            </w:pP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1263.8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Будівлі метеорологічних станцій, обсерваторій</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1263.9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Будівлі освітніх та науково-дослідних закладів інші</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Будівлі лікарень та оздоровчих закладів</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1264.1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Лікарні багатопрофільні територіального обслуговування, навчальних закладів</w:t>
            </w:r>
            <w:r>
              <w:rPr>
                <w:rFonts w:ascii="Times New Roman" w:hAnsi="Times New Roman"/>
                <w:noProof/>
                <w:sz w:val="24"/>
                <w:szCs w:val="24"/>
                <w:vertAlign w:val="superscript"/>
                <w:lang w:val="ru-RU"/>
              </w:rPr>
              <w:t>5</w:t>
            </w:r>
          </w:p>
        </w:tc>
        <w:tc>
          <w:tcPr>
            <w:tcW w:w="345"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before="100" w:line="276" w:lineRule="auto"/>
              <w:jc w:val="center"/>
              <w:rPr>
                <w:rFonts w:ascii="Times New Roman" w:hAnsi="Times New Roman"/>
                <w:noProof/>
                <w:sz w:val="24"/>
                <w:szCs w:val="24"/>
                <w:lang w:val="ru-RU"/>
              </w:rP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Лікарні профільні, диспансери</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1264.3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Материнські та дитячі реабілітаційні центри, пологові будинки</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1264.4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Поліклініки, пункти медичного обслуговування та консультації</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1264.5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Шпиталі виправних закладів, в’язниць та Збройних Сил</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1264.6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Санаторії, профілакторії та центри функціональної реабілітації</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1264.9 </w:t>
            </w:r>
          </w:p>
        </w:tc>
        <w:tc>
          <w:tcPr>
            <w:tcW w:w="2583" w:type="pct"/>
            <w:vAlign w:val="center"/>
            <w:hideMark/>
          </w:tcPr>
          <w:p w:rsidR="00D5780B" w:rsidRDefault="00D5780B">
            <w:pPr>
              <w:spacing w:before="100" w:line="276" w:lineRule="auto"/>
              <w:rPr>
                <w:rFonts w:ascii="Times New Roman" w:hAnsi="Times New Roman"/>
                <w:noProof/>
                <w:sz w:val="24"/>
                <w:szCs w:val="24"/>
                <w:lang w:val="ru-RU"/>
              </w:rPr>
            </w:pPr>
            <w:r>
              <w:rPr>
                <w:rFonts w:ascii="Times New Roman" w:hAnsi="Times New Roman"/>
                <w:noProof/>
                <w:sz w:val="24"/>
                <w:szCs w:val="24"/>
                <w:lang w:val="ru-RU"/>
              </w:rPr>
              <w:t>Заклади лікувально-профілактичні та оздоровчі інші</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ru-RU"/>
              </w:rPr>
            </w:pPr>
          </w:p>
        </w:tc>
        <w:tc>
          <w:tcPr>
            <w:tcW w:w="354" w:type="pct"/>
          </w:tcPr>
          <w:p w:rsidR="00D5780B" w:rsidRDefault="00D5780B">
            <w:pPr>
              <w:spacing w:before="100" w:line="276"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ru-RU"/>
              </w:rPr>
            </w:pPr>
          </w:p>
        </w:tc>
        <w:tc>
          <w:tcPr>
            <w:tcW w:w="331" w:type="pct"/>
          </w:tcPr>
          <w:p w:rsidR="00D5780B" w:rsidRDefault="00D5780B">
            <w:pPr>
              <w:spacing w:before="100" w:line="276"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Зали спортивні</w:t>
            </w:r>
            <w:r>
              <w:rPr>
                <w:rFonts w:ascii="Times New Roman" w:hAnsi="Times New Roman"/>
                <w:noProof/>
                <w:sz w:val="24"/>
                <w:szCs w:val="24"/>
                <w:vertAlign w:val="superscript"/>
                <w:lang w:val="en-US"/>
              </w:rPr>
              <w:t>5</w:t>
            </w: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lastRenderedPageBreak/>
              <w:t xml:space="preserve">1265.1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Зали гімнастичні, баскетбольні, волейбольні, тенісні тощо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1265.2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Басейни криті для плавання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1265.3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Хокейні та льодові стадіони криті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1265.4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Манежі легкоатлетичні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1265.5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Тири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1265.9 </w:t>
            </w:r>
          </w:p>
        </w:tc>
        <w:tc>
          <w:tcPr>
            <w:tcW w:w="2583" w:type="pct"/>
            <w:vAlign w:val="center"/>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Зали спортивні інші </w:t>
            </w:r>
          </w:p>
        </w:tc>
        <w:tc>
          <w:tcPr>
            <w:tcW w:w="345" w:type="pct"/>
            <w:hideMark/>
          </w:tcPr>
          <w:p w:rsidR="00D5780B" w:rsidRDefault="00D5780B">
            <w:pPr>
              <w:spacing w:line="276" w:lineRule="auto"/>
              <w:jc w:val="center"/>
            </w:pPr>
            <w:r>
              <w:rPr>
                <w:rFonts w:ascii="Times New Roman" w:hAnsi="Times New Roman"/>
                <w:noProof/>
                <w:sz w:val="24"/>
                <w:szCs w:val="24"/>
                <w:lang w:val="ru-RU"/>
              </w:rPr>
              <w:t>0</w:t>
            </w:r>
          </w:p>
        </w:tc>
        <w:tc>
          <w:tcPr>
            <w:tcW w:w="340" w:type="pct"/>
          </w:tcPr>
          <w:p w:rsidR="00D5780B" w:rsidRDefault="00D5780B">
            <w:pPr>
              <w:spacing w:before="100" w:line="276" w:lineRule="auto"/>
              <w:jc w:val="center"/>
              <w:rPr>
                <w:rFonts w:ascii="Times New Roman" w:hAnsi="Times New Roman"/>
                <w:noProof/>
                <w:sz w:val="24"/>
                <w:szCs w:val="24"/>
                <w:lang w:val="en-US"/>
              </w:rPr>
            </w:pPr>
          </w:p>
        </w:tc>
        <w:tc>
          <w:tcPr>
            <w:tcW w:w="354" w:type="pct"/>
          </w:tcPr>
          <w:p w:rsidR="00D5780B" w:rsidRDefault="00D5780B">
            <w:pPr>
              <w:spacing w:before="100" w:line="276"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lang w:val="ru-RU"/>
              </w:rPr>
              <w:t>0</w:t>
            </w:r>
          </w:p>
        </w:tc>
        <w:tc>
          <w:tcPr>
            <w:tcW w:w="318" w:type="pct"/>
          </w:tcPr>
          <w:p w:rsidR="00D5780B" w:rsidRDefault="00D5780B">
            <w:pPr>
              <w:spacing w:before="100" w:line="276" w:lineRule="auto"/>
              <w:jc w:val="center"/>
              <w:rPr>
                <w:rFonts w:ascii="Times New Roman" w:hAnsi="Times New Roman"/>
                <w:noProof/>
                <w:sz w:val="24"/>
                <w:szCs w:val="24"/>
                <w:lang w:val="en-US"/>
              </w:rPr>
            </w:pPr>
          </w:p>
        </w:tc>
        <w:tc>
          <w:tcPr>
            <w:tcW w:w="331" w:type="pct"/>
          </w:tcPr>
          <w:p w:rsidR="00D5780B" w:rsidRDefault="00D5780B">
            <w:pPr>
              <w:spacing w:before="100" w:line="276"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76" w:lineRule="auto"/>
              <w:rPr>
                <w:rFonts w:ascii="Times New Roman" w:hAnsi="Times New Roman"/>
                <w:noProof/>
                <w:sz w:val="24"/>
                <w:szCs w:val="24"/>
                <w:lang w:val="en-US"/>
              </w:rPr>
            </w:pPr>
            <w:r>
              <w:rPr>
                <w:rFonts w:ascii="Times New Roman" w:hAnsi="Times New Roman"/>
                <w:noProof/>
                <w:sz w:val="24"/>
                <w:szCs w:val="24"/>
                <w:lang w:val="en-US"/>
              </w:rPr>
              <w:t xml:space="preserve">127 </w:t>
            </w:r>
          </w:p>
        </w:tc>
        <w:tc>
          <w:tcPr>
            <w:tcW w:w="4634" w:type="pct"/>
            <w:gridSpan w:val="7"/>
            <w:vAlign w:val="center"/>
            <w:hideMark/>
          </w:tcPr>
          <w:p w:rsidR="00D5780B" w:rsidRDefault="00D5780B">
            <w:pPr>
              <w:spacing w:before="100" w:line="276" w:lineRule="auto"/>
              <w:jc w:val="center"/>
              <w:rPr>
                <w:rFonts w:ascii="Times New Roman" w:hAnsi="Times New Roman"/>
                <w:noProof/>
                <w:sz w:val="24"/>
                <w:szCs w:val="24"/>
                <w:lang w:val="en-US"/>
              </w:rPr>
            </w:pPr>
            <w:r>
              <w:rPr>
                <w:rFonts w:ascii="Times New Roman" w:hAnsi="Times New Roman"/>
                <w:noProof/>
                <w:sz w:val="24"/>
                <w:szCs w:val="24"/>
                <w:lang w:val="en-US"/>
              </w:rPr>
              <w:t>Будівлі нежитлові інші</w:t>
            </w: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 </w:t>
            </w:r>
          </w:p>
        </w:tc>
        <w:tc>
          <w:tcPr>
            <w:tcW w:w="4634" w:type="pct"/>
            <w:gridSpan w:val="7"/>
            <w:vAlign w:val="center"/>
            <w:hideMark/>
          </w:tcPr>
          <w:p w:rsidR="00D5780B" w:rsidRDefault="00D5780B">
            <w:pPr>
              <w:spacing w:before="80" w:line="228" w:lineRule="auto"/>
              <w:jc w:val="center"/>
              <w:rPr>
                <w:rFonts w:ascii="Times New Roman" w:hAnsi="Times New Roman"/>
                <w:noProof/>
                <w:sz w:val="24"/>
                <w:szCs w:val="24"/>
                <w:lang w:val="ru-RU"/>
              </w:rPr>
            </w:pPr>
            <w:r>
              <w:rPr>
                <w:rFonts w:ascii="Times New Roman" w:hAnsi="Times New Roman"/>
                <w:noProof/>
                <w:sz w:val="24"/>
                <w:szCs w:val="24"/>
                <w:lang w:val="ru-RU"/>
              </w:rPr>
              <w:t>Будівлі сільськогосподарського призначення, лісівництва та рибного господарства</w:t>
            </w:r>
            <w:r>
              <w:rPr>
                <w:rFonts w:ascii="Times New Roman" w:hAnsi="Times New Roman"/>
                <w:noProof/>
                <w:sz w:val="24"/>
                <w:szCs w:val="24"/>
                <w:vertAlign w:val="superscript"/>
                <w:lang w:val="ru-RU"/>
              </w:rPr>
              <w:t>5</w:t>
            </w: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1271.1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для тваринництва</w:t>
            </w:r>
            <w:r>
              <w:rPr>
                <w:rFonts w:ascii="Times New Roman" w:hAnsi="Times New Roman"/>
                <w:noProof/>
                <w:sz w:val="24"/>
                <w:szCs w:val="24"/>
                <w:vertAlign w:val="superscript"/>
                <w:lang w:val="en-US"/>
              </w:rPr>
              <w:t>5</w:t>
            </w:r>
          </w:p>
        </w:tc>
        <w:tc>
          <w:tcPr>
            <w:tcW w:w="345" w:type="pct"/>
            <w:hideMark/>
          </w:tcPr>
          <w:p w:rsidR="00D5780B" w:rsidRDefault="00D5780B">
            <w:pPr>
              <w:spacing w:before="80" w:line="228" w:lineRule="auto"/>
              <w:jc w:val="center"/>
              <w:rPr>
                <w:rFonts w:ascii="Times New Roman" w:hAnsi="Times New Roman"/>
                <w:noProof/>
                <w:sz w:val="24"/>
                <w:szCs w:val="24"/>
              </w:rP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before="80" w:line="228" w:lineRule="auto"/>
              <w:jc w:val="center"/>
              <w:rPr>
                <w:rFonts w:ascii="Times New Roman" w:hAnsi="Times New Roman"/>
                <w:noProof/>
                <w:sz w:val="24"/>
                <w:szCs w:val="24"/>
              </w:rP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1271.2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для птахівництва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1271.3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для зберігання зерна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1271.4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силосні та сінажні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1271.5 </w:t>
            </w:r>
          </w:p>
        </w:tc>
        <w:tc>
          <w:tcPr>
            <w:tcW w:w="2583" w:type="pct"/>
            <w:vAlign w:val="center"/>
            <w:hideMark/>
          </w:tcPr>
          <w:p w:rsidR="00D5780B" w:rsidRDefault="00D5780B">
            <w:pPr>
              <w:spacing w:before="80" w:line="228" w:lineRule="auto"/>
              <w:rPr>
                <w:rFonts w:ascii="Times New Roman" w:hAnsi="Times New Roman"/>
                <w:noProof/>
                <w:sz w:val="24"/>
                <w:szCs w:val="24"/>
                <w:lang w:val="ru-RU"/>
              </w:rPr>
            </w:pPr>
            <w:r>
              <w:rPr>
                <w:rFonts w:ascii="Times New Roman" w:hAnsi="Times New Roman"/>
                <w:noProof/>
                <w:sz w:val="24"/>
                <w:szCs w:val="24"/>
                <w:lang w:val="ru-RU"/>
              </w:rPr>
              <w:t>Будівлі для садівництва, виноградарства та виноробства</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ru-RU"/>
              </w:rPr>
            </w:pPr>
          </w:p>
        </w:tc>
        <w:tc>
          <w:tcPr>
            <w:tcW w:w="354" w:type="pct"/>
          </w:tcPr>
          <w:p w:rsidR="00D5780B" w:rsidRDefault="00D5780B">
            <w:pPr>
              <w:spacing w:before="8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ru-RU"/>
              </w:rPr>
            </w:pPr>
          </w:p>
        </w:tc>
        <w:tc>
          <w:tcPr>
            <w:tcW w:w="331" w:type="pct"/>
          </w:tcPr>
          <w:p w:rsidR="00D5780B" w:rsidRDefault="00D5780B">
            <w:pPr>
              <w:spacing w:before="8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1271.6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тепличного господарства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1271.7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рибного господарства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1271.8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підприємств лісівництва та звірівництва</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1271.9 </w:t>
            </w:r>
          </w:p>
        </w:tc>
        <w:tc>
          <w:tcPr>
            <w:tcW w:w="2583" w:type="pct"/>
            <w:vAlign w:val="center"/>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Будівлі сільськогосподарського призначення інші</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0,100</w:t>
            </w:r>
          </w:p>
        </w:tc>
        <w:tc>
          <w:tcPr>
            <w:tcW w:w="340" w:type="pct"/>
          </w:tcPr>
          <w:p w:rsidR="00D5780B" w:rsidRDefault="00D5780B">
            <w:pPr>
              <w:spacing w:before="80" w:line="228" w:lineRule="auto"/>
              <w:jc w:val="center"/>
              <w:rPr>
                <w:rFonts w:ascii="Times New Roman" w:hAnsi="Times New Roman"/>
                <w:noProof/>
                <w:sz w:val="24"/>
                <w:szCs w:val="24"/>
                <w:lang w:val="en-US"/>
              </w:rPr>
            </w:pPr>
          </w:p>
        </w:tc>
        <w:tc>
          <w:tcPr>
            <w:tcW w:w="354" w:type="pct"/>
          </w:tcPr>
          <w:p w:rsidR="00D5780B" w:rsidRDefault="00D5780B">
            <w:pPr>
              <w:spacing w:before="8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0,100</w:t>
            </w:r>
          </w:p>
        </w:tc>
        <w:tc>
          <w:tcPr>
            <w:tcW w:w="318" w:type="pct"/>
          </w:tcPr>
          <w:p w:rsidR="00D5780B" w:rsidRDefault="00D5780B">
            <w:pPr>
              <w:spacing w:before="80" w:line="228" w:lineRule="auto"/>
              <w:jc w:val="center"/>
              <w:rPr>
                <w:rFonts w:ascii="Times New Roman" w:hAnsi="Times New Roman"/>
                <w:noProof/>
                <w:sz w:val="24"/>
                <w:szCs w:val="24"/>
                <w:lang w:val="en-US"/>
              </w:rPr>
            </w:pPr>
          </w:p>
        </w:tc>
        <w:tc>
          <w:tcPr>
            <w:tcW w:w="331" w:type="pct"/>
          </w:tcPr>
          <w:p w:rsidR="00D5780B" w:rsidRDefault="00D5780B">
            <w:pPr>
              <w:spacing w:before="8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80" w:line="228" w:lineRule="auto"/>
              <w:rPr>
                <w:rFonts w:ascii="Times New Roman" w:hAnsi="Times New Roman"/>
                <w:noProof/>
                <w:sz w:val="24"/>
                <w:szCs w:val="24"/>
                <w:lang w:val="en-US"/>
              </w:rPr>
            </w:pPr>
            <w:r>
              <w:rPr>
                <w:rFonts w:ascii="Times New Roman" w:hAnsi="Times New Roman"/>
                <w:noProof/>
                <w:sz w:val="24"/>
                <w:szCs w:val="24"/>
                <w:lang w:val="en-US"/>
              </w:rPr>
              <w:t xml:space="preserve">1272 </w:t>
            </w:r>
          </w:p>
        </w:tc>
        <w:tc>
          <w:tcPr>
            <w:tcW w:w="4634" w:type="pct"/>
            <w:gridSpan w:val="7"/>
            <w:vAlign w:val="center"/>
            <w:hideMark/>
          </w:tcPr>
          <w:p w:rsidR="00D5780B" w:rsidRDefault="00D5780B">
            <w:pPr>
              <w:spacing w:before="80" w:line="228" w:lineRule="auto"/>
              <w:jc w:val="center"/>
              <w:rPr>
                <w:rFonts w:ascii="Times New Roman" w:hAnsi="Times New Roman"/>
                <w:noProof/>
                <w:sz w:val="24"/>
                <w:szCs w:val="24"/>
                <w:lang w:val="ru-RU"/>
              </w:rPr>
            </w:pPr>
            <w:r>
              <w:rPr>
                <w:rFonts w:ascii="Times New Roman" w:hAnsi="Times New Roman"/>
                <w:noProof/>
                <w:sz w:val="24"/>
                <w:szCs w:val="24"/>
                <w:lang w:val="ru-RU"/>
              </w:rPr>
              <w:t>Будівлі для культової та релігійної діяльності</w:t>
            </w:r>
            <w:r>
              <w:rPr>
                <w:rFonts w:ascii="Times New Roman" w:hAnsi="Times New Roman"/>
                <w:noProof/>
                <w:sz w:val="24"/>
                <w:szCs w:val="24"/>
                <w:vertAlign w:val="superscript"/>
                <w:lang w:val="ru-RU"/>
              </w:rPr>
              <w:t>5</w:t>
            </w: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1272.1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Церкви, собори, костьоли, мечеті, синагоги тощо</w:t>
            </w:r>
            <w:r>
              <w:rPr>
                <w:rFonts w:ascii="Times New Roman" w:hAnsi="Times New Roman"/>
                <w:noProof/>
                <w:sz w:val="24"/>
                <w:szCs w:val="24"/>
                <w:vertAlign w:val="superscript"/>
                <w:lang w:val="ru-RU"/>
              </w:rPr>
              <w:t>5</w:t>
            </w:r>
          </w:p>
        </w:tc>
        <w:tc>
          <w:tcPr>
            <w:tcW w:w="345" w:type="pct"/>
            <w:hideMark/>
          </w:tcPr>
          <w:p w:rsidR="00D5780B" w:rsidRDefault="00D5780B">
            <w:pPr>
              <w:spacing w:before="100" w:line="228" w:lineRule="auto"/>
              <w:jc w:val="center"/>
              <w:rPr>
                <w:rFonts w:ascii="Times New Roman" w:hAnsi="Times New Roman"/>
                <w:noProof/>
                <w:sz w:val="24"/>
                <w:szCs w:val="24"/>
                <w:lang w:val="ru-RU"/>
              </w:rP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before="100" w:line="228" w:lineRule="auto"/>
              <w:jc w:val="center"/>
              <w:rPr>
                <w:rFonts w:ascii="Times New Roman" w:hAnsi="Times New Roman"/>
                <w:noProof/>
                <w:sz w:val="24"/>
                <w:szCs w:val="24"/>
                <w:lang w:val="ru-RU"/>
              </w:rP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1272.2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 xml:space="preserve">Похоронні бюро та ритуальні зали </w:t>
            </w:r>
          </w:p>
        </w:tc>
        <w:tc>
          <w:tcPr>
            <w:tcW w:w="345" w:type="pct"/>
            <w:hideMark/>
          </w:tcPr>
          <w:p w:rsidR="00D5780B" w:rsidRDefault="00D5780B">
            <w:pPr>
              <w:spacing w:line="276" w:lineRule="auto"/>
            </w:pPr>
            <w:r>
              <w:rPr>
                <w:rFonts w:ascii="Times New Roman" w:hAnsi="Times New Roman"/>
                <w:noProof/>
                <w:sz w:val="24"/>
                <w:szCs w:val="24"/>
              </w:rPr>
              <w:t>0,100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rPr>
              <w:t>0,100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1272.3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Цвинтарі та крематорії</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1273 </w:t>
            </w:r>
          </w:p>
        </w:tc>
        <w:tc>
          <w:tcPr>
            <w:tcW w:w="4634" w:type="pct"/>
            <w:gridSpan w:val="7"/>
            <w:vAlign w:val="center"/>
            <w:hideMark/>
          </w:tcPr>
          <w:p w:rsidR="00D5780B" w:rsidRDefault="00D5780B">
            <w:pPr>
              <w:spacing w:before="100" w:line="228" w:lineRule="auto"/>
              <w:jc w:val="center"/>
              <w:rPr>
                <w:rFonts w:ascii="Times New Roman" w:hAnsi="Times New Roman"/>
                <w:noProof/>
                <w:sz w:val="24"/>
                <w:szCs w:val="24"/>
                <w:lang w:val="ru-RU"/>
              </w:rPr>
            </w:pPr>
            <w:r>
              <w:rPr>
                <w:rFonts w:ascii="Times New Roman" w:hAnsi="Times New Roman"/>
                <w:noProof/>
                <w:sz w:val="24"/>
                <w:szCs w:val="24"/>
                <w:lang w:val="ru-RU"/>
              </w:rPr>
              <w:t>Пам’ятки історичні та такі, що охороняються державою</w:t>
            </w:r>
            <w:r>
              <w:rPr>
                <w:rFonts w:ascii="Times New Roman" w:hAnsi="Times New Roman"/>
                <w:noProof/>
                <w:sz w:val="24"/>
                <w:szCs w:val="24"/>
                <w:vertAlign w:val="superscript"/>
                <w:lang w:val="ru-RU"/>
              </w:rPr>
              <w:t>5</w:t>
            </w: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1273.1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Пам’ятки історії та архітектури</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1273.2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Археологічні розкопки, руїни та історичні місця, що охороняються державою</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1273.3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Меморіали, художньо-декоративні будівлі, статуї</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 </w:t>
            </w:r>
          </w:p>
        </w:tc>
        <w:tc>
          <w:tcPr>
            <w:tcW w:w="4634" w:type="pct"/>
            <w:gridSpan w:val="7"/>
            <w:vAlign w:val="center"/>
            <w:hideMark/>
          </w:tcPr>
          <w:p w:rsidR="00D5780B" w:rsidRDefault="00D5780B">
            <w:pPr>
              <w:spacing w:before="100" w:line="228" w:lineRule="auto"/>
              <w:jc w:val="center"/>
              <w:rPr>
                <w:rFonts w:ascii="Times New Roman" w:hAnsi="Times New Roman"/>
                <w:noProof/>
                <w:sz w:val="24"/>
                <w:szCs w:val="24"/>
                <w:lang w:val="ru-RU"/>
              </w:rPr>
            </w:pPr>
            <w:r>
              <w:rPr>
                <w:rFonts w:ascii="Times New Roman" w:hAnsi="Times New Roman"/>
                <w:noProof/>
                <w:sz w:val="24"/>
                <w:szCs w:val="24"/>
                <w:lang w:val="ru-RU"/>
              </w:rPr>
              <w:t>Будівлі інші, не класифіковані раніше</w:t>
            </w:r>
            <w:r>
              <w:rPr>
                <w:rFonts w:ascii="Times New Roman" w:hAnsi="Times New Roman"/>
                <w:noProof/>
                <w:sz w:val="24"/>
                <w:szCs w:val="24"/>
                <w:vertAlign w:val="superscript"/>
                <w:lang w:val="ru-RU"/>
              </w:rPr>
              <w:t>5</w:t>
            </w: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1274.1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Казарми Збройних Сил</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1274.2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Будівлі поліцейських та пожежних служб</w:t>
            </w:r>
            <w:r>
              <w:rPr>
                <w:rFonts w:ascii="Times New Roman" w:hAnsi="Times New Roman"/>
                <w:noProof/>
                <w:sz w:val="24"/>
                <w:szCs w:val="24"/>
                <w:vertAlign w:val="superscript"/>
                <w:lang w:val="ru-RU"/>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lastRenderedPageBreak/>
              <w:t xml:space="preserve">1274.3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Будівлі виправних закладів, в’язниць та слідчих ізоляторів</w:t>
            </w:r>
            <w:r>
              <w:rPr>
                <w:rFonts w:ascii="Times New Roman" w:hAnsi="Times New Roman"/>
                <w:noProof/>
                <w:sz w:val="24"/>
                <w:szCs w:val="24"/>
                <w:vertAlign w:val="superscript"/>
                <w:lang w:val="en-US"/>
              </w:rPr>
              <w:t>5</w:t>
            </w:r>
          </w:p>
        </w:tc>
        <w:tc>
          <w:tcPr>
            <w:tcW w:w="345" w:type="pct"/>
            <w:hideMark/>
          </w:tcPr>
          <w:p w:rsidR="00D5780B" w:rsidRDefault="00D5780B">
            <w:pPr>
              <w:spacing w:line="276" w:lineRule="auto"/>
              <w:jc w:val="center"/>
            </w:pPr>
            <w:r>
              <w:rPr>
                <w:rFonts w:ascii="Times New Roman" w:hAnsi="Times New Roman"/>
                <w:noProof/>
                <w:sz w:val="24"/>
                <w:szCs w:val="24"/>
              </w:rPr>
              <w:t>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jc w:val="center"/>
            </w:pPr>
            <w:r>
              <w:rPr>
                <w:rFonts w:ascii="Times New Roman" w:hAnsi="Times New Roman"/>
                <w:noProof/>
                <w:sz w:val="24"/>
                <w:szCs w:val="24"/>
              </w:rPr>
              <w:t>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tcPr>
          <w:p w:rsidR="00D5780B" w:rsidRDefault="00D5780B">
            <w:pPr>
              <w:spacing w:before="100" w:line="228" w:lineRule="auto"/>
              <w:rPr>
                <w:rFonts w:ascii="Times New Roman" w:hAnsi="Times New Roman"/>
                <w:noProof/>
                <w:sz w:val="24"/>
                <w:szCs w:val="24"/>
                <w:lang w:val="en-US"/>
              </w:rPr>
            </w:pPr>
          </w:p>
        </w:tc>
        <w:tc>
          <w:tcPr>
            <w:tcW w:w="2583" w:type="pct"/>
            <w:vAlign w:val="center"/>
          </w:tcPr>
          <w:p w:rsidR="00D5780B" w:rsidRDefault="00D5780B">
            <w:pPr>
              <w:spacing w:before="100" w:line="228" w:lineRule="auto"/>
              <w:rPr>
                <w:rFonts w:ascii="Times New Roman" w:hAnsi="Times New Roman"/>
                <w:noProof/>
                <w:sz w:val="24"/>
                <w:szCs w:val="24"/>
                <w:lang w:val="en-US"/>
              </w:rPr>
            </w:pPr>
          </w:p>
        </w:tc>
        <w:tc>
          <w:tcPr>
            <w:tcW w:w="345" w:type="pct"/>
          </w:tcPr>
          <w:p w:rsidR="00D5780B" w:rsidRDefault="00D5780B">
            <w:pPr>
              <w:spacing w:line="276" w:lineRule="auto"/>
            </w:pP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tcPr>
          <w:p w:rsidR="00D5780B" w:rsidRDefault="00D5780B">
            <w:pPr>
              <w:spacing w:before="100" w:line="228" w:lineRule="auto"/>
              <w:jc w:val="center"/>
              <w:rPr>
                <w:rFonts w:ascii="Times New Roman" w:hAnsi="Times New Roman"/>
                <w:noProof/>
                <w:sz w:val="24"/>
                <w:szCs w:val="24"/>
                <w:lang w:val="en-US"/>
              </w:rPr>
            </w:pP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1274.4 </w:t>
            </w:r>
          </w:p>
        </w:tc>
        <w:tc>
          <w:tcPr>
            <w:tcW w:w="2583" w:type="pct"/>
            <w:vAlign w:val="center"/>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Будівлі лазень та пралень </w:t>
            </w:r>
          </w:p>
        </w:tc>
        <w:tc>
          <w:tcPr>
            <w:tcW w:w="345" w:type="pct"/>
            <w:hideMark/>
          </w:tcPr>
          <w:p w:rsidR="00D5780B" w:rsidRDefault="00D5780B">
            <w:pPr>
              <w:spacing w:line="276" w:lineRule="auto"/>
            </w:pPr>
            <w:r>
              <w:rPr>
                <w:rFonts w:ascii="Times New Roman" w:hAnsi="Times New Roman"/>
                <w:noProof/>
                <w:sz w:val="24"/>
                <w:szCs w:val="24"/>
              </w:rPr>
              <w:t>0,100</w:t>
            </w:r>
          </w:p>
        </w:tc>
        <w:tc>
          <w:tcPr>
            <w:tcW w:w="340" w:type="pct"/>
          </w:tcPr>
          <w:p w:rsidR="00D5780B" w:rsidRDefault="00D5780B">
            <w:pPr>
              <w:spacing w:before="100" w:line="228" w:lineRule="auto"/>
              <w:jc w:val="center"/>
              <w:rPr>
                <w:rFonts w:ascii="Times New Roman" w:hAnsi="Times New Roman"/>
                <w:noProof/>
                <w:sz w:val="24"/>
                <w:szCs w:val="24"/>
                <w:lang w:val="en-US"/>
              </w:rPr>
            </w:pPr>
          </w:p>
        </w:tc>
        <w:tc>
          <w:tcPr>
            <w:tcW w:w="354" w:type="pct"/>
          </w:tcPr>
          <w:p w:rsidR="00D5780B" w:rsidRDefault="00D5780B">
            <w:pPr>
              <w:spacing w:before="100" w:line="228" w:lineRule="auto"/>
              <w:jc w:val="center"/>
              <w:rPr>
                <w:rFonts w:ascii="Times New Roman" w:hAnsi="Times New Roman"/>
                <w:noProof/>
                <w:sz w:val="24"/>
                <w:szCs w:val="24"/>
                <w:lang w:val="en-US"/>
              </w:rPr>
            </w:pPr>
          </w:p>
        </w:tc>
        <w:tc>
          <w:tcPr>
            <w:tcW w:w="363" w:type="pct"/>
            <w:hideMark/>
          </w:tcPr>
          <w:p w:rsidR="00D5780B" w:rsidRDefault="00D5780B">
            <w:pPr>
              <w:spacing w:line="276" w:lineRule="auto"/>
            </w:pPr>
            <w:r>
              <w:rPr>
                <w:rFonts w:ascii="Times New Roman" w:hAnsi="Times New Roman"/>
                <w:noProof/>
                <w:sz w:val="24"/>
                <w:szCs w:val="24"/>
              </w:rPr>
              <w:t>0,100</w:t>
            </w:r>
          </w:p>
        </w:tc>
        <w:tc>
          <w:tcPr>
            <w:tcW w:w="318" w:type="pct"/>
          </w:tcPr>
          <w:p w:rsidR="00D5780B" w:rsidRDefault="00D5780B">
            <w:pPr>
              <w:spacing w:before="100" w:line="228" w:lineRule="auto"/>
              <w:jc w:val="center"/>
              <w:rPr>
                <w:rFonts w:ascii="Times New Roman" w:hAnsi="Times New Roman"/>
                <w:noProof/>
                <w:sz w:val="24"/>
                <w:szCs w:val="24"/>
                <w:lang w:val="en-US"/>
              </w:rPr>
            </w:pPr>
          </w:p>
        </w:tc>
        <w:tc>
          <w:tcPr>
            <w:tcW w:w="331" w:type="pct"/>
          </w:tcPr>
          <w:p w:rsidR="00D5780B" w:rsidRDefault="00D5780B">
            <w:pPr>
              <w:spacing w:before="100" w:line="228" w:lineRule="auto"/>
              <w:jc w:val="center"/>
              <w:rPr>
                <w:rFonts w:ascii="Times New Roman" w:hAnsi="Times New Roman"/>
                <w:noProof/>
                <w:sz w:val="24"/>
                <w:szCs w:val="24"/>
                <w:lang w:val="en-US"/>
              </w:rPr>
            </w:pPr>
          </w:p>
        </w:tc>
      </w:tr>
      <w:tr w:rsidR="00D5780B" w:rsidTr="00D5780B">
        <w:trPr>
          <w:trHeight w:val="20"/>
          <w:jc w:val="center"/>
        </w:trPr>
        <w:tc>
          <w:tcPr>
            <w:tcW w:w="366" w:type="pct"/>
            <w:hideMark/>
          </w:tcPr>
          <w:p w:rsidR="00D5780B" w:rsidRDefault="00D5780B">
            <w:pPr>
              <w:spacing w:before="100" w:line="228" w:lineRule="auto"/>
              <w:rPr>
                <w:rFonts w:ascii="Times New Roman" w:hAnsi="Times New Roman"/>
                <w:noProof/>
                <w:sz w:val="24"/>
                <w:szCs w:val="24"/>
                <w:lang w:val="en-US"/>
              </w:rPr>
            </w:pPr>
            <w:r>
              <w:rPr>
                <w:rFonts w:ascii="Times New Roman" w:hAnsi="Times New Roman"/>
                <w:noProof/>
                <w:sz w:val="24"/>
                <w:szCs w:val="24"/>
                <w:lang w:val="en-US"/>
              </w:rPr>
              <w:t xml:space="preserve">1274.5 </w:t>
            </w:r>
          </w:p>
        </w:tc>
        <w:tc>
          <w:tcPr>
            <w:tcW w:w="2583" w:type="pct"/>
            <w:vAlign w:val="center"/>
            <w:hideMark/>
          </w:tcPr>
          <w:p w:rsidR="00D5780B" w:rsidRDefault="00D5780B">
            <w:pPr>
              <w:spacing w:before="100" w:line="228" w:lineRule="auto"/>
              <w:rPr>
                <w:rFonts w:ascii="Times New Roman" w:hAnsi="Times New Roman"/>
                <w:noProof/>
                <w:sz w:val="24"/>
                <w:szCs w:val="24"/>
                <w:lang w:val="ru-RU"/>
              </w:rPr>
            </w:pPr>
            <w:r>
              <w:rPr>
                <w:rFonts w:ascii="Times New Roman" w:hAnsi="Times New Roman"/>
                <w:noProof/>
                <w:sz w:val="24"/>
                <w:szCs w:val="24"/>
                <w:lang w:val="ru-RU"/>
              </w:rPr>
              <w:t xml:space="preserve">Будівлі з облаштування населених пунктів </w:t>
            </w:r>
          </w:p>
        </w:tc>
        <w:tc>
          <w:tcPr>
            <w:tcW w:w="345" w:type="pct"/>
            <w:hideMark/>
          </w:tcPr>
          <w:p w:rsidR="00D5780B" w:rsidRDefault="00D5780B">
            <w:pPr>
              <w:spacing w:line="276" w:lineRule="auto"/>
            </w:pPr>
            <w:r>
              <w:rPr>
                <w:rFonts w:ascii="Times New Roman" w:hAnsi="Times New Roman"/>
                <w:noProof/>
                <w:sz w:val="24"/>
                <w:szCs w:val="24"/>
              </w:rPr>
              <w:t>0,100</w:t>
            </w:r>
          </w:p>
        </w:tc>
        <w:tc>
          <w:tcPr>
            <w:tcW w:w="340" w:type="pct"/>
          </w:tcPr>
          <w:p w:rsidR="00D5780B" w:rsidRDefault="00D5780B">
            <w:pPr>
              <w:spacing w:before="100" w:line="228" w:lineRule="auto"/>
              <w:jc w:val="center"/>
              <w:rPr>
                <w:rFonts w:ascii="Times New Roman" w:hAnsi="Times New Roman"/>
                <w:noProof/>
                <w:sz w:val="24"/>
                <w:szCs w:val="24"/>
                <w:lang w:val="ru-RU"/>
              </w:rPr>
            </w:pPr>
          </w:p>
        </w:tc>
        <w:tc>
          <w:tcPr>
            <w:tcW w:w="354" w:type="pct"/>
          </w:tcPr>
          <w:p w:rsidR="00D5780B" w:rsidRDefault="00D5780B">
            <w:pPr>
              <w:spacing w:before="100" w:line="228" w:lineRule="auto"/>
              <w:jc w:val="center"/>
              <w:rPr>
                <w:rFonts w:ascii="Times New Roman" w:hAnsi="Times New Roman"/>
                <w:noProof/>
                <w:sz w:val="24"/>
                <w:szCs w:val="24"/>
                <w:lang w:val="ru-RU"/>
              </w:rPr>
            </w:pPr>
          </w:p>
        </w:tc>
        <w:tc>
          <w:tcPr>
            <w:tcW w:w="363" w:type="pct"/>
            <w:hideMark/>
          </w:tcPr>
          <w:p w:rsidR="00D5780B" w:rsidRDefault="00D5780B">
            <w:pPr>
              <w:spacing w:line="276" w:lineRule="auto"/>
            </w:pPr>
            <w:r>
              <w:rPr>
                <w:rFonts w:ascii="Times New Roman" w:hAnsi="Times New Roman"/>
                <w:noProof/>
                <w:sz w:val="24"/>
                <w:szCs w:val="24"/>
              </w:rPr>
              <w:t>0,100</w:t>
            </w:r>
          </w:p>
        </w:tc>
        <w:tc>
          <w:tcPr>
            <w:tcW w:w="318" w:type="pct"/>
          </w:tcPr>
          <w:p w:rsidR="00D5780B" w:rsidRDefault="00D5780B">
            <w:pPr>
              <w:spacing w:before="100" w:line="228" w:lineRule="auto"/>
              <w:jc w:val="center"/>
              <w:rPr>
                <w:rFonts w:ascii="Times New Roman" w:hAnsi="Times New Roman"/>
                <w:noProof/>
                <w:sz w:val="24"/>
                <w:szCs w:val="24"/>
                <w:lang w:val="ru-RU"/>
              </w:rPr>
            </w:pPr>
          </w:p>
        </w:tc>
        <w:tc>
          <w:tcPr>
            <w:tcW w:w="331" w:type="pct"/>
          </w:tcPr>
          <w:p w:rsidR="00D5780B" w:rsidRDefault="00D5780B">
            <w:pPr>
              <w:spacing w:before="100" w:line="228" w:lineRule="auto"/>
              <w:jc w:val="center"/>
              <w:rPr>
                <w:rFonts w:ascii="Times New Roman" w:hAnsi="Times New Roman"/>
                <w:noProof/>
                <w:sz w:val="24"/>
                <w:szCs w:val="24"/>
                <w:lang w:val="ru-RU"/>
              </w:rPr>
            </w:pPr>
          </w:p>
        </w:tc>
      </w:tr>
    </w:tbl>
    <w:p w:rsidR="00D5780B" w:rsidRDefault="00D5780B" w:rsidP="00D5780B">
      <w:pPr>
        <w:spacing w:before="120"/>
        <w:jc w:val="both"/>
        <w:rPr>
          <w:rFonts w:ascii="Times New Roman" w:hAnsi="Times New Roman"/>
          <w:noProof/>
          <w:sz w:val="24"/>
          <w:szCs w:val="24"/>
          <w:lang w:val="ru-RU"/>
        </w:rPr>
      </w:pPr>
      <w:r>
        <w:rPr>
          <w:rFonts w:ascii="Times New Roman" w:hAnsi="Times New Roman"/>
          <w:noProof/>
          <w:sz w:val="24"/>
          <w:szCs w:val="24"/>
          <w:lang w:val="ru-RU"/>
        </w:rPr>
        <w:t>__________</w:t>
      </w:r>
    </w:p>
    <w:p w:rsidR="00D5780B" w:rsidRDefault="00D5780B" w:rsidP="00D5780B">
      <w:pPr>
        <w:jc w:val="both"/>
        <w:rPr>
          <w:rFonts w:ascii="Times New Roman" w:hAnsi="Times New Roman"/>
          <w:noProof/>
          <w:sz w:val="20"/>
          <w:lang w:val="ru-RU"/>
        </w:rPr>
      </w:pPr>
      <w:r>
        <w:rPr>
          <w:rFonts w:ascii="Times New Roman" w:hAnsi="Times New Roman"/>
          <w:noProof/>
          <w:sz w:val="20"/>
          <w:vertAlign w:val="superscript"/>
          <w:lang w:val="ru-RU"/>
        </w:rPr>
        <w:t>1</w:t>
      </w:r>
      <w:r>
        <w:rPr>
          <w:rFonts w:ascii="Times New Roman" w:hAnsi="Times New Roman"/>
          <w:noProof/>
          <w:sz w:val="20"/>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D5780B" w:rsidRDefault="00D5780B" w:rsidP="00D5780B">
      <w:pPr>
        <w:spacing w:before="60"/>
        <w:jc w:val="both"/>
        <w:rPr>
          <w:rFonts w:ascii="Times New Roman" w:hAnsi="Times New Roman"/>
          <w:noProof/>
          <w:sz w:val="20"/>
          <w:lang w:val="ru-RU"/>
        </w:rPr>
      </w:pPr>
      <w:r>
        <w:rPr>
          <w:rFonts w:ascii="Times New Roman" w:hAnsi="Times New Roman"/>
          <w:noProof/>
          <w:sz w:val="20"/>
          <w:vertAlign w:val="superscript"/>
          <w:lang w:val="ru-RU"/>
        </w:rPr>
        <w:t>2</w:t>
      </w:r>
      <w:r>
        <w:rPr>
          <w:rFonts w:ascii="Times New Roman" w:hAnsi="Times New Roman"/>
          <w:noProof/>
          <w:sz w:val="20"/>
          <w:lang w:val="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D5780B" w:rsidRDefault="00D5780B" w:rsidP="00D5780B">
      <w:pPr>
        <w:spacing w:before="60"/>
        <w:jc w:val="both"/>
        <w:rPr>
          <w:rFonts w:ascii="Times New Roman" w:hAnsi="Times New Roman"/>
          <w:noProof/>
          <w:sz w:val="20"/>
          <w:lang w:val="ru-RU"/>
        </w:rPr>
      </w:pPr>
      <w:r>
        <w:rPr>
          <w:rFonts w:ascii="Times New Roman" w:hAnsi="Times New Roman"/>
          <w:noProof/>
          <w:sz w:val="20"/>
          <w:vertAlign w:val="superscript"/>
          <w:lang w:val="ru-RU"/>
        </w:rPr>
        <w:t>3</w:t>
      </w:r>
      <w:r>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D5780B" w:rsidRDefault="00D5780B" w:rsidP="00D5780B">
      <w:pPr>
        <w:spacing w:before="60"/>
        <w:jc w:val="both"/>
        <w:rPr>
          <w:rFonts w:ascii="Times New Roman" w:hAnsi="Times New Roman"/>
          <w:noProof/>
          <w:sz w:val="20"/>
          <w:lang w:val="ru-RU"/>
        </w:rPr>
      </w:pPr>
      <w:r>
        <w:rPr>
          <w:rFonts w:ascii="Times New Roman" w:hAnsi="Times New Roman"/>
          <w:noProof/>
          <w:sz w:val="20"/>
          <w:vertAlign w:val="superscript"/>
          <w:lang w:val="ru-RU"/>
        </w:rPr>
        <w:t>4</w:t>
      </w:r>
      <w:r>
        <w:rPr>
          <w:rFonts w:ascii="Times New Roman" w:hAnsi="Times New Roman"/>
          <w:noProof/>
          <w:sz w:val="20"/>
          <w:lang w:val="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D5780B" w:rsidRDefault="00D5780B" w:rsidP="00D5780B">
      <w:pPr>
        <w:spacing w:before="60"/>
        <w:jc w:val="both"/>
        <w:rPr>
          <w:rFonts w:ascii="Times New Roman" w:hAnsi="Times New Roman"/>
          <w:noProof/>
          <w:sz w:val="20"/>
          <w:vertAlign w:val="superscript"/>
          <w:lang w:val="ru-RU"/>
        </w:rPr>
      </w:pPr>
      <w:proofErr w:type="gramStart"/>
      <w:r>
        <w:rPr>
          <w:rFonts w:ascii="Times New Roman" w:hAnsi="Times New Roman"/>
          <w:noProof/>
          <w:sz w:val="20"/>
          <w:vertAlign w:val="superscript"/>
          <w:lang w:val="ru-RU"/>
        </w:rPr>
        <w:t>5</w:t>
      </w:r>
      <w:r>
        <w:rPr>
          <w:rFonts w:ascii="Times New Roman" w:hAnsi="Times New Roman"/>
          <w:noProof/>
          <w:sz w:val="20"/>
          <w:lang w:val="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ascii="Times New Roman" w:hAnsi="Times New Roman"/>
          <w:noProof/>
          <w:sz w:val="20"/>
          <w:vertAlign w:val="superscript"/>
          <w:lang w:val="ru-RU"/>
        </w:rPr>
        <w:t xml:space="preserve"> </w:t>
      </w:r>
      <w:proofErr w:type="gramEnd"/>
    </w:p>
    <w:p w:rsidR="00D5780B" w:rsidRDefault="00D5780B" w:rsidP="00D5780B">
      <w:pPr>
        <w:pStyle w:val="a9"/>
        <w:jc w:val="both"/>
        <w:rPr>
          <w:rFonts w:ascii="Times New Roman" w:hAnsi="Times New Roman"/>
          <w:noProof/>
          <w:sz w:val="20"/>
          <w:lang w:val="ru-RU"/>
        </w:rPr>
      </w:pPr>
    </w:p>
    <w:p w:rsidR="00D5780B" w:rsidRDefault="00D5780B" w:rsidP="00D5780B">
      <w:pPr>
        <w:pStyle w:val="a9"/>
        <w:jc w:val="both"/>
        <w:rPr>
          <w:rFonts w:ascii="Times New Roman" w:hAnsi="Times New Roman"/>
          <w:noProof/>
          <w:sz w:val="20"/>
          <w:lang w:val="ru-RU"/>
        </w:rPr>
      </w:pPr>
    </w:p>
    <w:p w:rsidR="00D5780B" w:rsidRDefault="00D5780B" w:rsidP="00D5780B">
      <w:pPr>
        <w:pStyle w:val="a9"/>
        <w:jc w:val="center"/>
        <w:rPr>
          <w:rFonts w:ascii="Times New Roman" w:hAnsi="Times New Roman"/>
          <w:noProof/>
          <w:sz w:val="28"/>
          <w:szCs w:val="28"/>
          <w:lang w:val="ru-RU"/>
        </w:rPr>
      </w:pPr>
      <w:r>
        <w:rPr>
          <w:rFonts w:ascii="Times New Roman" w:hAnsi="Times New Roman"/>
          <w:noProof/>
          <w:sz w:val="28"/>
          <w:szCs w:val="28"/>
          <w:lang w:val="ru-RU"/>
        </w:rPr>
        <w:t xml:space="preserve">Секретар сільської ради                                   </w:t>
      </w:r>
      <w:r w:rsidR="00DD5732">
        <w:rPr>
          <w:rFonts w:ascii="Times New Roman" w:hAnsi="Times New Roman"/>
          <w:noProof/>
          <w:sz w:val="28"/>
          <w:szCs w:val="28"/>
          <w:lang w:val="ru-RU"/>
        </w:rPr>
        <w:t xml:space="preserve">                      Тетяна ЧУМАК</w:t>
      </w:r>
    </w:p>
    <w:p w:rsidR="00D5780B" w:rsidRDefault="00D5780B" w:rsidP="00D5780B">
      <w:pPr>
        <w:pStyle w:val="a9"/>
        <w:jc w:val="center"/>
        <w:rPr>
          <w:rFonts w:ascii="Times New Roman" w:hAnsi="Times New Roman"/>
          <w:noProof/>
          <w:sz w:val="28"/>
          <w:szCs w:val="28"/>
          <w:lang w:val="ru-RU"/>
        </w:rPr>
      </w:pPr>
    </w:p>
    <w:p w:rsidR="00D5780B" w:rsidRDefault="00D5780B" w:rsidP="00D5780B">
      <w:pPr>
        <w:pStyle w:val="a9"/>
        <w:jc w:val="center"/>
        <w:rPr>
          <w:rFonts w:ascii="Times New Roman" w:hAnsi="Times New Roman"/>
          <w:noProof/>
          <w:sz w:val="28"/>
          <w:szCs w:val="28"/>
          <w:lang w:val="ru-RU"/>
        </w:rPr>
      </w:pPr>
    </w:p>
    <w:p w:rsidR="00D5780B" w:rsidRDefault="00D5780B" w:rsidP="00D5780B">
      <w:pPr>
        <w:pStyle w:val="a9"/>
        <w:jc w:val="center"/>
        <w:rPr>
          <w:rFonts w:ascii="Times New Roman" w:hAnsi="Times New Roman"/>
          <w:noProof/>
          <w:sz w:val="28"/>
          <w:szCs w:val="28"/>
          <w:lang w:val="ru-RU"/>
        </w:rPr>
      </w:pPr>
    </w:p>
    <w:p w:rsidR="00D5780B" w:rsidRDefault="00D5780B" w:rsidP="00D5780B">
      <w:pPr>
        <w:pStyle w:val="a9"/>
        <w:jc w:val="center"/>
        <w:rPr>
          <w:rFonts w:ascii="Times New Roman" w:hAnsi="Times New Roman"/>
          <w:noProof/>
          <w:sz w:val="28"/>
          <w:szCs w:val="28"/>
          <w:lang w:val="ru-RU"/>
        </w:rPr>
      </w:pPr>
    </w:p>
    <w:p w:rsidR="00D5780B" w:rsidRDefault="00D5780B" w:rsidP="00D5780B">
      <w:pPr>
        <w:pStyle w:val="a9"/>
        <w:jc w:val="center"/>
        <w:rPr>
          <w:rFonts w:ascii="Times New Roman" w:hAnsi="Times New Roman"/>
          <w:noProof/>
          <w:sz w:val="28"/>
          <w:szCs w:val="28"/>
          <w:lang w:val="ru-RU"/>
        </w:rPr>
      </w:pPr>
    </w:p>
    <w:p w:rsidR="00163E2A" w:rsidRDefault="00163E2A" w:rsidP="00D5780B">
      <w:pPr>
        <w:pStyle w:val="a9"/>
        <w:jc w:val="center"/>
        <w:rPr>
          <w:rFonts w:ascii="Times New Roman" w:hAnsi="Times New Roman"/>
          <w:noProof/>
          <w:sz w:val="28"/>
          <w:szCs w:val="28"/>
          <w:lang w:val="ru-RU"/>
        </w:rPr>
      </w:pPr>
    </w:p>
    <w:p w:rsidR="00E4456C" w:rsidRDefault="00E4456C" w:rsidP="00D5780B">
      <w:pPr>
        <w:pStyle w:val="a9"/>
        <w:jc w:val="center"/>
        <w:rPr>
          <w:rFonts w:ascii="Times New Roman" w:hAnsi="Times New Roman"/>
          <w:noProof/>
          <w:sz w:val="28"/>
          <w:szCs w:val="28"/>
          <w:lang w:val="ru-RU"/>
        </w:rPr>
      </w:pPr>
    </w:p>
    <w:p w:rsidR="00DD5732" w:rsidRDefault="00DD5732" w:rsidP="00D5780B">
      <w:pPr>
        <w:pStyle w:val="a9"/>
        <w:jc w:val="center"/>
        <w:rPr>
          <w:rFonts w:ascii="Times New Roman" w:hAnsi="Times New Roman"/>
          <w:noProof/>
          <w:sz w:val="28"/>
          <w:szCs w:val="28"/>
          <w:lang w:val="ru-RU"/>
        </w:rPr>
      </w:pPr>
    </w:p>
    <w:p w:rsidR="00DD5732" w:rsidRDefault="00DD5732" w:rsidP="00D5780B">
      <w:pPr>
        <w:pStyle w:val="a9"/>
        <w:jc w:val="center"/>
        <w:rPr>
          <w:rFonts w:ascii="Times New Roman" w:hAnsi="Times New Roman"/>
          <w:noProof/>
          <w:sz w:val="28"/>
          <w:szCs w:val="28"/>
          <w:lang w:val="ru-RU"/>
        </w:rPr>
      </w:pPr>
    </w:p>
    <w:p w:rsidR="00DD5732" w:rsidRDefault="00DD5732" w:rsidP="00D5780B">
      <w:pPr>
        <w:pStyle w:val="a9"/>
        <w:jc w:val="center"/>
        <w:rPr>
          <w:rFonts w:ascii="Times New Roman" w:hAnsi="Times New Roman"/>
          <w:noProof/>
          <w:sz w:val="28"/>
          <w:szCs w:val="28"/>
          <w:lang w:val="ru-RU"/>
        </w:rPr>
      </w:pPr>
    </w:p>
    <w:p w:rsidR="00DD5732" w:rsidRDefault="00DD5732" w:rsidP="00D5780B">
      <w:pPr>
        <w:pStyle w:val="a9"/>
        <w:jc w:val="center"/>
        <w:rPr>
          <w:rFonts w:ascii="Times New Roman" w:hAnsi="Times New Roman"/>
          <w:noProof/>
          <w:sz w:val="28"/>
          <w:szCs w:val="28"/>
          <w:lang w:val="ru-RU"/>
        </w:rPr>
      </w:pPr>
    </w:p>
    <w:p w:rsidR="00E4456C" w:rsidRDefault="00E4456C" w:rsidP="00D5780B">
      <w:pPr>
        <w:pStyle w:val="a9"/>
        <w:jc w:val="center"/>
        <w:rPr>
          <w:rFonts w:ascii="Times New Roman" w:hAnsi="Times New Roman"/>
          <w:noProof/>
          <w:sz w:val="28"/>
          <w:szCs w:val="28"/>
          <w:lang w:val="ru-RU"/>
        </w:rPr>
      </w:pPr>
    </w:p>
    <w:p w:rsidR="00DD5732" w:rsidRDefault="008F2392" w:rsidP="00DD5732">
      <w:pPr>
        <w:keepNext/>
        <w:keepLines/>
        <w:jc w:val="right"/>
        <w:rPr>
          <w:rFonts w:ascii="Times New Roman" w:hAnsi="Times New Roman"/>
          <w:noProof/>
          <w:sz w:val="24"/>
          <w:szCs w:val="24"/>
          <w:lang w:val="ru-RU"/>
        </w:rPr>
      </w:pPr>
      <w:r>
        <w:rPr>
          <w:rFonts w:ascii="Times New Roman" w:hAnsi="Times New Roman"/>
          <w:noProof/>
          <w:sz w:val="24"/>
          <w:szCs w:val="24"/>
          <w:lang w:val="ru-RU"/>
        </w:rPr>
        <w:lastRenderedPageBreak/>
        <w:t>Додаток 3</w:t>
      </w:r>
      <w:r w:rsidR="00165E6F">
        <w:rPr>
          <w:rFonts w:ascii="Times New Roman" w:hAnsi="Times New Roman"/>
          <w:noProof/>
          <w:sz w:val="24"/>
          <w:szCs w:val="24"/>
          <w:lang w:val="ru-RU"/>
        </w:rPr>
        <w:br/>
      </w:r>
      <w:r w:rsidR="00DD5732">
        <w:rPr>
          <w:rFonts w:ascii="Times New Roman" w:hAnsi="Times New Roman"/>
          <w:noProof/>
          <w:sz w:val="24"/>
          <w:szCs w:val="24"/>
          <w:lang w:val="ru-RU"/>
        </w:rPr>
        <w:t xml:space="preserve">до рішення сільської ради </w:t>
      </w:r>
    </w:p>
    <w:p w:rsidR="00DD5732" w:rsidRPr="00295857" w:rsidRDefault="00DD5732" w:rsidP="00DD5732">
      <w:pPr>
        <w:keepNext/>
        <w:keepLines/>
        <w:jc w:val="right"/>
        <w:rPr>
          <w:rFonts w:ascii="Times New Roman" w:hAnsi="Times New Roman"/>
          <w:noProof/>
          <w:sz w:val="24"/>
          <w:szCs w:val="24"/>
        </w:rPr>
      </w:pPr>
      <w:r>
        <w:rPr>
          <w:rFonts w:ascii="Times New Roman" w:hAnsi="Times New Roman"/>
          <w:noProof/>
          <w:sz w:val="24"/>
          <w:szCs w:val="24"/>
          <w:lang w:val="ru-RU"/>
        </w:rPr>
        <w:t>від 08 липня 2021 року № 912 – 11/</w:t>
      </w:r>
      <w:r>
        <w:rPr>
          <w:rFonts w:ascii="Times New Roman" w:hAnsi="Times New Roman"/>
          <w:noProof/>
          <w:sz w:val="24"/>
          <w:szCs w:val="24"/>
          <w:lang w:val="en-US"/>
        </w:rPr>
        <w:t>VIII</w:t>
      </w:r>
    </w:p>
    <w:p w:rsidR="00DD5732" w:rsidRPr="00225FDA" w:rsidRDefault="00DD5732" w:rsidP="00DD5732">
      <w:pPr>
        <w:rPr>
          <w:rFonts w:ascii="Times New Roman" w:hAnsi="Times New Roman"/>
          <w:noProof/>
          <w:sz w:val="20"/>
          <w:lang w:val="ru-RU"/>
        </w:rPr>
      </w:pPr>
    </w:p>
    <w:p w:rsidR="00165E6F" w:rsidRDefault="00165E6F" w:rsidP="00165E6F">
      <w:pPr>
        <w:keepNext/>
        <w:keepLines/>
        <w:spacing w:after="240"/>
        <w:jc w:val="right"/>
        <w:rPr>
          <w:rFonts w:ascii="Times New Roman" w:hAnsi="Times New Roman"/>
          <w:noProof/>
          <w:sz w:val="24"/>
          <w:szCs w:val="24"/>
          <w:lang w:val="ru-RU"/>
        </w:rPr>
      </w:pPr>
    </w:p>
    <w:p w:rsidR="00D5780B" w:rsidRDefault="00D5780B" w:rsidP="00D5780B">
      <w:pPr>
        <w:keepNext/>
        <w:keepLines/>
        <w:spacing w:before="240" w:after="240"/>
        <w:jc w:val="center"/>
        <w:rPr>
          <w:rFonts w:ascii="Times New Roman" w:hAnsi="Times New Roman"/>
          <w:b/>
          <w:sz w:val="28"/>
          <w:szCs w:val="28"/>
        </w:rPr>
      </w:pPr>
      <w:r>
        <w:rPr>
          <w:rFonts w:ascii="Times New Roman" w:hAnsi="Times New Roman"/>
          <w:b/>
          <w:sz w:val="28"/>
          <w:szCs w:val="28"/>
        </w:rPr>
        <w:t>ПЕРЕЛІК</w:t>
      </w:r>
      <w:r>
        <w:rPr>
          <w:rFonts w:ascii="Times New Roman" w:hAnsi="Times New Roman"/>
          <w:b/>
          <w:sz w:val="28"/>
          <w:szCs w:val="28"/>
        </w:rPr>
        <w:b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Pr>
          <w:rFonts w:ascii="Times New Roman" w:hAnsi="Times New Roman"/>
          <w:b/>
          <w:sz w:val="28"/>
          <w:szCs w:val="28"/>
          <w:vertAlign w:val="superscript"/>
        </w:rPr>
        <w:t>1</w:t>
      </w:r>
    </w:p>
    <w:p w:rsidR="00D5780B" w:rsidRDefault="00A028DA" w:rsidP="00A028DA">
      <w:pPr>
        <w:spacing w:before="120"/>
        <w:ind w:firstLine="567"/>
        <w:rPr>
          <w:rFonts w:ascii="Times New Roman" w:hAnsi="Times New Roman"/>
          <w:sz w:val="24"/>
          <w:szCs w:val="24"/>
        </w:rPr>
      </w:pPr>
      <w:r>
        <w:rPr>
          <w:rFonts w:ascii="Times New Roman" w:hAnsi="Times New Roman"/>
          <w:sz w:val="24"/>
          <w:szCs w:val="24"/>
        </w:rPr>
        <w:t xml:space="preserve">Пільги вводяться в дію </w:t>
      </w:r>
      <w:r w:rsidR="00D5780B">
        <w:rPr>
          <w:rFonts w:ascii="Times New Roman" w:hAnsi="Times New Roman"/>
          <w:sz w:val="24"/>
          <w:szCs w:val="24"/>
        </w:rPr>
        <w:t xml:space="preserve">з </w:t>
      </w:r>
      <w:r w:rsidR="00D5780B" w:rsidRPr="000D4CB8">
        <w:rPr>
          <w:rFonts w:ascii="Times New Roman" w:hAnsi="Times New Roman"/>
          <w:sz w:val="24"/>
          <w:szCs w:val="24"/>
        </w:rPr>
        <w:t>01</w:t>
      </w:r>
      <w:r w:rsidR="00D5780B">
        <w:rPr>
          <w:rFonts w:ascii="Times New Roman" w:hAnsi="Times New Roman"/>
          <w:sz w:val="24"/>
          <w:szCs w:val="24"/>
        </w:rPr>
        <w:t>.</w:t>
      </w:r>
      <w:r w:rsidR="00D5780B" w:rsidRPr="000D4CB8">
        <w:rPr>
          <w:rFonts w:ascii="Times New Roman" w:hAnsi="Times New Roman"/>
          <w:sz w:val="24"/>
          <w:szCs w:val="24"/>
        </w:rPr>
        <w:t>01</w:t>
      </w:r>
      <w:r w:rsidR="00163E2A">
        <w:rPr>
          <w:rFonts w:ascii="Times New Roman" w:hAnsi="Times New Roman"/>
          <w:sz w:val="24"/>
          <w:szCs w:val="24"/>
        </w:rPr>
        <w:t>. 2022</w:t>
      </w:r>
      <w:r w:rsidR="00D5780B">
        <w:rPr>
          <w:rFonts w:ascii="Times New Roman" w:hAnsi="Times New Roman"/>
          <w:sz w:val="24"/>
          <w:szCs w:val="24"/>
        </w:rPr>
        <w:t xml:space="preserve"> року.</w:t>
      </w:r>
    </w:p>
    <w:p w:rsidR="00D5780B" w:rsidRDefault="00D5780B" w:rsidP="00D5780B">
      <w:pPr>
        <w:spacing w:before="120" w:after="120"/>
        <w:ind w:firstLine="567"/>
        <w:jc w:val="both"/>
        <w:rPr>
          <w:rFonts w:ascii="Times New Roman" w:hAnsi="Times New Roman"/>
          <w:sz w:val="24"/>
          <w:szCs w:val="24"/>
        </w:rPr>
      </w:pPr>
      <w:r>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55"/>
        <w:gridCol w:w="1763"/>
        <w:gridCol w:w="1861"/>
        <w:gridCol w:w="4376"/>
      </w:tblGrid>
      <w:tr w:rsidR="00D5780B" w:rsidTr="004A3357">
        <w:tc>
          <w:tcPr>
            <w:tcW w:w="990" w:type="pct"/>
            <w:tcBorders>
              <w:top w:val="single" w:sz="4" w:space="0" w:color="auto"/>
              <w:left w:val="nil"/>
              <w:bottom w:val="single" w:sz="4" w:space="0" w:color="auto"/>
              <w:right w:val="single" w:sz="4" w:space="0" w:color="auto"/>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Код області</w:t>
            </w:r>
          </w:p>
        </w:tc>
        <w:tc>
          <w:tcPr>
            <w:tcW w:w="748"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Код району</w:t>
            </w:r>
          </w:p>
        </w:tc>
        <w:tc>
          <w:tcPr>
            <w:tcW w:w="993" w:type="pct"/>
            <w:tcBorders>
              <w:top w:val="single" w:sz="4" w:space="0" w:color="auto"/>
              <w:left w:val="single" w:sz="4" w:space="0" w:color="auto"/>
              <w:bottom w:val="single" w:sz="4" w:space="0" w:color="auto"/>
              <w:right w:val="single" w:sz="4" w:space="0" w:color="auto"/>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Код згідно з КОАТУУ</w:t>
            </w:r>
          </w:p>
        </w:tc>
        <w:tc>
          <w:tcPr>
            <w:tcW w:w="2269" w:type="pct"/>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Найменування адміністративно-територіальної одиниці</w:t>
            </w:r>
            <w:r>
              <w:rPr>
                <w:rFonts w:ascii="Times New Roman" w:hAnsi="Times New Roman"/>
                <w:sz w:val="24"/>
                <w:szCs w:val="24"/>
              </w:rPr>
              <w:br/>
              <w:t>або населеного пункту, або території об’єднаної територіальної громади</w:t>
            </w:r>
          </w:p>
        </w:tc>
      </w:tr>
      <w:tr w:rsidR="005943DF" w:rsidTr="004A3357">
        <w:tc>
          <w:tcPr>
            <w:tcW w:w="990" w:type="pct"/>
            <w:tcBorders>
              <w:top w:val="single" w:sz="4" w:space="0" w:color="auto"/>
              <w:left w:val="nil"/>
              <w:bottom w:val="single" w:sz="4" w:space="0" w:color="auto"/>
              <w:right w:val="single" w:sz="4" w:space="0" w:color="auto"/>
            </w:tcBorders>
            <w:vAlign w:val="center"/>
          </w:tcPr>
          <w:p w:rsidR="005943DF" w:rsidRPr="001A0DDD" w:rsidRDefault="005943DF" w:rsidP="00373719">
            <w:pPr>
              <w:spacing w:before="120" w:line="276" w:lineRule="auto"/>
              <w:jc w:val="center"/>
              <w:rPr>
                <w:rFonts w:ascii="Times New Roman" w:hAnsi="Times New Roman"/>
                <w:noProof/>
                <w:sz w:val="24"/>
                <w:szCs w:val="24"/>
              </w:rPr>
            </w:pPr>
            <w:r w:rsidRPr="00653CC9">
              <w:rPr>
                <w:rFonts w:ascii="Times New Roman" w:hAnsi="Times New Roman"/>
                <w:noProof/>
                <w:sz w:val="24"/>
                <w:szCs w:val="24"/>
                <w:lang w:val="en-US"/>
              </w:rPr>
              <w:t>UA</w:t>
            </w:r>
            <w:r>
              <w:rPr>
                <w:rFonts w:ascii="Times New Roman" w:hAnsi="Times New Roman"/>
                <w:noProof/>
                <w:sz w:val="24"/>
                <w:szCs w:val="24"/>
                <w:lang w:val="en-US"/>
              </w:rPr>
              <w:t>1200000000</w:t>
            </w:r>
          </w:p>
        </w:tc>
        <w:tc>
          <w:tcPr>
            <w:tcW w:w="748" w:type="pct"/>
            <w:tcBorders>
              <w:top w:val="single" w:sz="4" w:space="0" w:color="auto"/>
              <w:left w:val="single" w:sz="4" w:space="0" w:color="auto"/>
              <w:bottom w:val="single" w:sz="4" w:space="0" w:color="auto"/>
              <w:right w:val="single" w:sz="4" w:space="0" w:color="auto"/>
            </w:tcBorders>
            <w:vAlign w:val="center"/>
          </w:tcPr>
          <w:p w:rsidR="005943DF" w:rsidRPr="00D33CE4" w:rsidRDefault="005943DF" w:rsidP="00373719">
            <w:pPr>
              <w:spacing w:before="120" w:line="276" w:lineRule="auto"/>
              <w:jc w:val="center"/>
              <w:rPr>
                <w:rFonts w:ascii="Times New Roman" w:hAnsi="Times New Roman"/>
                <w:noProof/>
                <w:sz w:val="24"/>
                <w:szCs w:val="24"/>
                <w:lang w:val="en-US"/>
              </w:rPr>
            </w:pPr>
            <w:r>
              <w:rPr>
                <w:rFonts w:ascii="Times New Roman" w:hAnsi="Times New Roman"/>
                <w:noProof/>
                <w:sz w:val="24"/>
                <w:szCs w:val="24"/>
                <w:lang w:val="en-US"/>
              </w:rPr>
              <w:t>UA1223500000</w:t>
            </w:r>
          </w:p>
        </w:tc>
        <w:tc>
          <w:tcPr>
            <w:tcW w:w="993" w:type="pct"/>
            <w:tcBorders>
              <w:top w:val="single" w:sz="4" w:space="0" w:color="auto"/>
              <w:left w:val="single" w:sz="4" w:space="0" w:color="auto"/>
              <w:bottom w:val="single" w:sz="4" w:space="0" w:color="auto"/>
              <w:right w:val="single" w:sz="4" w:space="0" w:color="auto"/>
            </w:tcBorders>
            <w:vAlign w:val="center"/>
          </w:tcPr>
          <w:p w:rsidR="005943DF" w:rsidRPr="0093044F" w:rsidRDefault="005943DF"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1</w:t>
            </w:r>
          </w:p>
        </w:tc>
        <w:tc>
          <w:tcPr>
            <w:tcW w:w="2269" w:type="pct"/>
            <w:tcBorders>
              <w:top w:val="single" w:sz="4" w:space="0" w:color="auto"/>
              <w:left w:val="single" w:sz="4" w:space="0" w:color="auto"/>
              <w:bottom w:val="single" w:sz="4" w:space="0" w:color="auto"/>
              <w:right w:val="nil"/>
            </w:tcBorders>
          </w:tcPr>
          <w:p w:rsidR="005943DF" w:rsidRPr="00D33CE4" w:rsidRDefault="005943DF" w:rsidP="00373719">
            <w:pPr>
              <w:rPr>
                <w:rFonts w:ascii="Times New Roman" w:hAnsi="Times New Roman"/>
              </w:rPr>
            </w:pPr>
            <w:r w:rsidRPr="00D33CE4">
              <w:rPr>
                <w:rFonts w:ascii="Times New Roman" w:hAnsi="Times New Roman"/>
              </w:rPr>
              <w:t>село  Межиріч</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93044F"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5</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w:t>
            </w:r>
            <w:r w:rsidRPr="00D33CE4">
              <w:rPr>
                <w:rFonts w:ascii="Times New Roman" w:hAnsi="Times New Roman"/>
                <w:spacing w:val="-3"/>
              </w:rPr>
              <w:t xml:space="preserve"> </w:t>
            </w:r>
            <w:r w:rsidRPr="00D33CE4">
              <w:rPr>
                <w:rFonts w:ascii="Times New Roman" w:hAnsi="Times New Roman"/>
              </w:rPr>
              <w:t>Оженківка</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93044F"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2</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w:t>
            </w:r>
            <w:r w:rsidRPr="00D33CE4">
              <w:rPr>
                <w:rFonts w:ascii="Times New Roman" w:hAnsi="Times New Roman"/>
                <w:spacing w:val="-2"/>
              </w:rPr>
              <w:t xml:space="preserve"> </w:t>
            </w:r>
            <w:r w:rsidRPr="00D33CE4">
              <w:rPr>
                <w:rFonts w:ascii="Times New Roman" w:hAnsi="Times New Roman"/>
              </w:rPr>
              <w:t>Домаха</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93044F"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3</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w:t>
            </w:r>
            <w:r w:rsidRPr="00D33CE4">
              <w:rPr>
                <w:rFonts w:ascii="Times New Roman" w:hAnsi="Times New Roman"/>
                <w:spacing w:val="-4"/>
              </w:rPr>
              <w:t xml:space="preserve"> </w:t>
            </w:r>
            <w:r w:rsidRPr="00D33CE4">
              <w:rPr>
                <w:rFonts w:ascii="Times New Roman" w:hAnsi="Times New Roman"/>
              </w:rPr>
              <w:t>Дачне</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93044F"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6</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w:t>
            </w:r>
            <w:r w:rsidRPr="00D33CE4">
              <w:rPr>
                <w:rFonts w:ascii="Times New Roman" w:hAnsi="Times New Roman"/>
                <w:spacing w:val="-4"/>
              </w:rPr>
              <w:t xml:space="preserve"> </w:t>
            </w:r>
            <w:r w:rsidRPr="00D33CE4">
              <w:rPr>
                <w:rFonts w:ascii="Times New Roman" w:hAnsi="Times New Roman"/>
              </w:rPr>
              <w:t>Червона Нива</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93044F"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UA122358450</w:t>
            </w:r>
            <w:r>
              <w:rPr>
                <w:rFonts w:ascii="Times New Roman" w:hAnsi="Times New Roman"/>
                <w:noProof/>
                <w:sz w:val="24"/>
                <w:szCs w:val="24"/>
              </w:rPr>
              <w:t>4</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proofErr w:type="spellStart"/>
            <w:r w:rsidRPr="00D33CE4">
              <w:rPr>
                <w:rFonts w:ascii="Times New Roman" w:hAnsi="Times New Roman"/>
              </w:rPr>
              <w:t>селеще</w:t>
            </w:r>
            <w:proofErr w:type="spellEnd"/>
            <w:r w:rsidRPr="00D33CE4">
              <w:rPr>
                <w:rFonts w:ascii="Times New Roman" w:hAnsi="Times New Roman"/>
              </w:rPr>
              <w:t xml:space="preserve"> Новоселівське</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167E9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4507</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 Булахівка</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167E9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4512</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 Червона Долина</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167E9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4508</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 Карабинівка</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167E9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4511</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 Новоолександрівське</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167E9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4509</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r w:rsidRPr="00D33CE4">
              <w:rPr>
                <w:rFonts w:ascii="Times New Roman" w:hAnsi="Times New Roman"/>
              </w:rPr>
              <w:t>село Лиманське</w:t>
            </w:r>
          </w:p>
        </w:tc>
      </w:tr>
      <w:tr w:rsidR="00AA1238" w:rsidTr="004A3357">
        <w:tc>
          <w:tcPr>
            <w:tcW w:w="990" w:type="pct"/>
            <w:tcBorders>
              <w:top w:val="single" w:sz="4" w:space="0" w:color="auto"/>
              <w:left w:val="nil"/>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vAlign w:val="center"/>
          </w:tcPr>
          <w:p w:rsidR="00AA1238" w:rsidRDefault="00AA1238">
            <w:pPr>
              <w:spacing w:before="120" w:line="276" w:lineRule="auto"/>
              <w:ind w:firstLine="28"/>
              <w:jc w:val="center"/>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rsidR="00AA1238" w:rsidRPr="00682543" w:rsidRDefault="00AA1238" w:rsidP="00373719">
            <w:pPr>
              <w:spacing w:before="120" w:line="276" w:lineRule="auto"/>
              <w:jc w:val="center"/>
              <w:rPr>
                <w:rFonts w:ascii="Times New Roman" w:hAnsi="Times New Roman"/>
                <w:noProof/>
                <w:sz w:val="24"/>
                <w:szCs w:val="24"/>
              </w:rPr>
            </w:pPr>
            <w:r>
              <w:rPr>
                <w:rFonts w:ascii="Times New Roman" w:hAnsi="Times New Roman"/>
                <w:noProof/>
                <w:sz w:val="24"/>
                <w:szCs w:val="24"/>
                <w:lang w:val="en-US"/>
              </w:rPr>
              <w:t>UA122358</w:t>
            </w:r>
            <w:r>
              <w:rPr>
                <w:rFonts w:ascii="Times New Roman" w:hAnsi="Times New Roman"/>
                <w:noProof/>
                <w:sz w:val="24"/>
                <w:szCs w:val="24"/>
              </w:rPr>
              <w:t>4510</w:t>
            </w:r>
          </w:p>
        </w:tc>
        <w:tc>
          <w:tcPr>
            <w:tcW w:w="2269" w:type="pct"/>
            <w:tcBorders>
              <w:top w:val="single" w:sz="4" w:space="0" w:color="auto"/>
              <w:left w:val="single" w:sz="4" w:space="0" w:color="auto"/>
              <w:bottom w:val="single" w:sz="4" w:space="0" w:color="auto"/>
              <w:right w:val="nil"/>
            </w:tcBorders>
          </w:tcPr>
          <w:p w:rsidR="00AA1238" w:rsidRPr="00D33CE4" w:rsidRDefault="00AA1238" w:rsidP="00373719">
            <w:pPr>
              <w:rPr>
                <w:rFonts w:ascii="Times New Roman" w:hAnsi="Times New Roman"/>
              </w:rPr>
            </w:pPr>
            <w:proofErr w:type="spellStart"/>
            <w:r w:rsidRPr="00D33CE4">
              <w:rPr>
                <w:rFonts w:ascii="Times New Roman" w:hAnsi="Times New Roman"/>
              </w:rPr>
              <w:t>селеще</w:t>
            </w:r>
            <w:proofErr w:type="spellEnd"/>
            <w:r w:rsidRPr="00D33CE4">
              <w:rPr>
                <w:rFonts w:ascii="Times New Roman" w:hAnsi="Times New Roman"/>
              </w:rPr>
              <w:t xml:space="preserve"> Мінеральні Води</w:t>
            </w:r>
          </w:p>
        </w:tc>
      </w:tr>
    </w:tbl>
    <w:p w:rsidR="00D5780B" w:rsidRDefault="00D2246F" w:rsidP="00D2246F">
      <w:pPr>
        <w:spacing w:before="120"/>
        <w:jc w:val="both"/>
        <w:rPr>
          <w:rFonts w:ascii="Times New Roman" w:hAnsi="Times New Roman"/>
          <w:sz w:val="24"/>
          <w:szCs w:val="24"/>
        </w:rPr>
      </w:pPr>
      <w:r>
        <w:rPr>
          <w:rFonts w:ascii="Times New Roman" w:hAnsi="Times New Roman"/>
          <w:sz w:val="24"/>
          <w:szCs w:val="24"/>
        </w:rPr>
        <w:t>Зменшення надається один раз за кожний базовий податковий (звітний) період (рік)</w:t>
      </w:r>
      <w:r w:rsidR="00D5345D">
        <w:rPr>
          <w:rFonts w:ascii="Times New Roman" w:hAnsi="Times New Roman"/>
          <w:sz w:val="24"/>
          <w:szCs w:val="24"/>
        </w:rPr>
        <w:t>.</w:t>
      </w:r>
    </w:p>
    <w:p w:rsidR="00D5345D" w:rsidRDefault="00D5345D" w:rsidP="00D2246F">
      <w:pPr>
        <w:spacing w:before="120"/>
        <w:jc w:val="both"/>
        <w:rPr>
          <w:rFonts w:ascii="Times New Roman" w:hAnsi="Times New Roman"/>
          <w:sz w:val="24"/>
          <w:szCs w:val="24"/>
        </w:rPr>
      </w:pPr>
      <w:r>
        <w:rPr>
          <w:rFonts w:ascii="Times New Roman" w:hAnsi="Times New Roman"/>
          <w:sz w:val="24"/>
          <w:szCs w:val="24"/>
        </w:rPr>
        <w:t>Пільга встановлюється з об’єктів житлової нерухомості та/або нежитлової нерухомості, що перебувають у власності, але не більш одного об’єкту :</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034"/>
        <w:gridCol w:w="2821"/>
      </w:tblGrid>
      <w:tr w:rsidR="00D5780B" w:rsidTr="00D5780B">
        <w:tc>
          <w:tcPr>
            <w:tcW w:w="3569" w:type="pct"/>
            <w:tcBorders>
              <w:top w:val="single" w:sz="4" w:space="0" w:color="auto"/>
              <w:left w:val="nil"/>
              <w:bottom w:val="single" w:sz="4" w:space="0" w:color="auto"/>
              <w:right w:val="single" w:sz="4" w:space="0" w:color="auto"/>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Група платників, категорія/класифікація</w:t>
            </w:r>
            <w:r>
              <w:rPr>
                <w:rFonts w:ascii="Times New Roman" w:hAnsi="Times New Roman"/>
                <w:sz w:val="24"/>
                <w:szCs w:val="24"/>
              </w:rPr>
              <w:br/>
              <w:t>будівель та споруд</w:t>
            </w:r>
          </w:p>
        </w:tc>
        <w:tc>
          <w:tcPr>
            <w:tcW w:w="1431" w:type="pct"/>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t>Розмір пільги</w:t>
            </w:r>
            <w:r>
              <w:rPr>
                <w:rFonts w:ascii="Times New Roman" w:hAnsi="Times New Roman"/>
                <w:sz w:val="24"/>
                <w:szCs w:val="24"/>
              </w:rPr>
              <w:br/>
              <w:t>(відсотків суми податкового зобов’язання за рік)</w:t>
            </w:r>
          </w:p>
        </w:tc>
      </w:tr>
      <w:tr w:rsidR="00D5780B" w:rsidTr="002070A7">
        <w:tc>
          <w:tcPr>
            <w:tcW w:w="3569" w:type="pct"/>
            <w:tcBorders>
              <w:top w:val="single" w:sz="4" w:space="0" w:color="auto"/>
              <w:left w:val="nil"/>
              <w:bottom w:val="single" w:sz="4" w:space="0" w:color="auto"/>
              <w:right w:val="single" w:sz="4" w:space="0" w:color="auto"/>
            </w:tcBorders>
            <w:vAlign w:val="center"/>
          </w:tcPr>
          <w:p w:rsidR="00BB1970" w:rsidRPr="00BB1970" w:rsidRDefault="00BB1970" w:rsidP="00BB1970">
            <w:pPr>
              <w:spacing w:line="276" w:lineRule="auto"/>
              <w:jc w:val="both"/>
              <w:rPr>
                <w:rFonts w:ascii="Times New Roman" w:hAnsi="Times New Roman"/>
                <w:sz w:val="24"/>
                <w:szCs w:val="24"/>
              </w:rPr>
            </w:pPr>
            <w:r w:rsidRPr="00BB1970">
              <w:rPr>
                <w:rFonts w:ascii="Times New Roman" w:hAnsi="Times New Roman" w:hint="eastAsia"/>
                <w:sz w:val="24"/>
                <w:szCs w:val="24"/>
              </w:rPr>
              <w:t>фізичні</w:t>
            </w:r>
            <w:r w:rsidRPr="00BB1970">
              <w:rPr>
                <w:rFonts w:ascii="Times New Roman" w:hAnsi="Times New Roman"/>
                <w:sz w:val="24"/>
                <w:szCs w:val="24"/>
              </w:rPr>
              <w:t xml:space="preserve"> </w:t>
            </w:r>
            <w:r w:rsidRPr="00BB1970">
              <w:rPr>
                <w:rFonts w:ascii="Times New Roman" w:hAnsi="Times New Roman" w:hint="eastAsia"/>
                <w:sz w:val="24"/>
                <w:szCs w:val="24"/>
              </w:rPr>
              <w:t>особи</w:t>
            </w:r>
            <w:r w:rsidRPr="00BB1970">
              <w:rPr>
                <w:rFonts w:ascii="Times New Roman" w:hAnsi="Times New Roman"/>
                <w:sz w:val="24"/>
                <w:szCs w:val="24"/>
              </w:rPr>
              <w:t>:</w:t>
            </w:r>
          </w:p>
          <w:p w:rsidR="00D5780B" w:rsidRDefault="00BB1970" w:rsidP="00BB1970">
            <w:pPr>
              <w:spacing w:line="276" w:lineRule="auto"/>
              <w:jc w:val="both"/>
              <w:rPr>
                <w:rFonts w:ascii="Times New Roman" w:hAnsi="Times New Roman"/>
                <w:sz w:val="24"/>
                <w:szCs w:val="24"/>
              </w:rPr>
            </w:pPr>
            <w:r w:rsidRPr="00BB1970">
              <w:rPr>
                <w:rFonts w:ascii="Times New Roman" w:hAnsi="Times New Roman" w:hint="eastAsia"/>
                <w:sz w:val="24"/>
                <w:szCs w:val="24"/>
              </w:rPr>
              <w:t>господарські</w:t>
            </w:r>
            <w:r w:rsidRPr="00BB1970">
              <w:rPr>
                <w:rFonts w:ascii="Times New Roman" w:hAnsi="Times New Roman"/>
                <w:sz w:val="24"/>
                <w:szCs w:val="24"/>
              </w:rPr>
              <w:t>(</w:t>
            </w:r>
            <w:r w:rsidRPr="00BB1970">
              <w:rPr>
                <w:rFonts w:ascii="Times New Roman" w:hAnsi="Times New Roman" w:hint="eastAsia"/>
                <w:sz w:val="24"/>
                <w:szCs w:val="24"/>
              </w:rPr>
              <w:t>присадибні</w:t>
            </w:r>
            <w:r w:rsidRPr="00BB1970">
              <w:rPr>
                <w:rFonts w:ascii="Times New Roman" w:hAnsi="Times New Roman"/>
                <w:sz w:val="24"/>
                <w:szCs w:val="24"/>
              </w:rPr>
              <w:t xml:space="preserve">) </w:t>
            </w:r>
            <w:r w:rsidRPr="00BB1970">
              <w:rPr>
                <w:rFonts w:ascii="Times New Roman" w:hAnsi="Times New Roman" w:hint="eastAsia"/>
                <w:sz w:val="24"/>
                <w:szCs w:val="24"/>
              </w:rPr>
              <w:t>будівлі</w:t>
            </w:r>
            <w:r w:rsidRPr="00BB1970">
              <w:rPr>
                <w:rFonts w:ascii="Times New Roman" w:hAnsi="Times New Roman"/>
                <w:sz w:val="24"/>
                <w:szCs w:val="24"/>
              </w:rPr>
              <w:t xml:space="preserve"> – </w:t>
            </w:r>
            <w:r w:rsidRPr="00BB1970">
              <w:rPr>
                <w:rFonts w:ascii="Times New Roman" w:hAnsi="Times New Roman" w:hint="eastAsia"/>
                <w:sz w:val="24"/>
                <w:szCs w:val="24"/>
              </w:rPr>
              <w:t>допоміжні</w:t>
            </w:r>
            <w:r w:rsidRPr="00BB1970">
              <w:rPr>
                <w:rFonts w:ascii="Times New Roman" w:hAnsi="Times New Roman"/>
                <w:sz w:val="24"/>
                <w:szCs w:val="24"/>
              </w:rPr>
              <w:t xml:space="preserve"> (</w:t>
            </w:r>
            <w:r w:rsidRPr="00BB1970">
              <w:rPr>
                <w:rFonts w:ascii="Times New Roman" w:hAnsi="Times New Roman" w:hint="eastAsia"/>
                <w:sz w:val="24"/>
                <w:szCs w:val="24"/>
              </w:rPr>
              <w:t>нежитлові</w:t>
            </w:r>
            <w:r w:rsidRPr="00BB1970">
              <w:rPr>
                <w:rFonts w:ascii="Times New Roman" w:hAnsi="Times New Roman"/>
                <w:sz w:val="24"/>
                <w:szCs w:val="24"/>
              </w:rPr>
              <w:t xml:space="preserve">) </w:t>
            </w:r>
            <w:r w:rsidRPr="00BB1970">
              <w:rPr>
                <w:rFonts w:ascii="Times New Roman" w:hAnsi="Times New Roman" w:hint="eastAsia"/>
                <w:sz w:val="24"/>
                <w:szCs w:val="24"/>
              </w:rPr>
              <w:t>приміщення</w:t>
            </w:r>
            <w:r w:rsidRPr="00BB1970">
              <w:rPr>
                <w:rFonts w:ascii="Times New Roman" w:hAnsi="Times New Roman"/>
                <w:sz w:val="24"/>
                <w:szCs w:val="24"/>
              </w:rPr>
              <w:t xml:space="preserve">, </w:t>
            </w:r>
            <w:r w:rsidRPr="00BB1970">
              <w:rPr>
                <w:rFonts w:ascii="Times New Roman" w:hAnsi="Times New Roman" w:hint="eastAsia"/>
                <w:sz w:val="24"/>
                <w:szCs w:val="24"/>
              </w:rPr>
              <w:t>до</w:t>
            </w:r>
            <w:r w:rsidRPr="00BB1970">
              <w:rPr>
                <w:rFonts w:ascii="Times New Roman" w:hAnsi="Times New Roman"/>
                <w:sz w:val="24"/>
                <w:szCs w:val="24"/>
              </w:rPr>
              <w:t xml:space="preserve"> </w:t>
            </w:r>
            <w:r w:rsidRPr="00BB1970">
              <w:rPr>
                <w:rFonts w:ascii="Times New Roman" w:hAnsi="Times New Roman" w:hint="eastAsia"/>
                <w:sz w:val="24"/>
                <w:szCs w:val="24"/>
              </w:rPr>
              <w:t>яких</w:t>
            </w:r>
            <w:r w:rsidRPr="00BB1970">
              <w:rPr>
                <w:rFonts w:ascii="Times New Roman" w:hAnsi="Times New Roman"/>
                <w:sz w:val="24"/>
                <w:szCs w:val="24"/>
              </w:rPr>
              <w:t xml:space="preserve"> </w:t>
            </w:r>
            <w:r w:rsidRPr="00BB1970">
              <w:rPr>
                <w:rFonts w:ascii="Times New Roman" w:hAnsi="Times New Roman" w:hint="eastAsia"/>
                <w:sz w:val="24"/>
                <w:szCs w:val="24"/>
              </w:rPr>
              <w:t>належать</w:t>
            </w:r>
            <w:r w:rsidRPr="00BB1970">
              <w:rPr>
                <w:rFonts w:ascii="Times New Roman" w:hAnsi="Times New Roman"/>
                <w:sz w:val="24"/>
                <w:szCs w:val="24"/>
              </w:rPr>
              <w:t xml:space="preserve"> </w:t>
            </w:r>
            <w:r w:rsidRPr="00BB1970">
              <w:rPr>
                <w:rFonts w:ascii="Times New Roman" w:hAnsi="Times New Roman" w:hint="eastAsia"/>
                <w:sz w:val="24"/>
                <w:szCs w:val="24"/>
              </w:rPr>
              <w:t>сараї</w:t>
            </w:r>
            <w:r w:rsidRPr="00BB1970">
              <w:rPr>
                <w:rFonts w:ascii="Times New Roman" w:hAnsi="Times New Roman"/>
                <w:sz w:val="24"/>
                <w:szCs w:val="24"/>
              </w:rPr>
              <w:t xml:space="preserve">, </w:t>
            </w:r>
            <w:r w:rsidRPr="00BB1970">
              <w:rPr>
                <w:rFonts w:ascii="Times New Roman" w:hAnsi="Times New Roman" w:hint="eastAsia"/>
                <w:sz w:val="24"/>
                <w:szCs w:val="24"/>
              </w:rPr>
              <w:t>хліви</w:t>
            </w:r>
            <w:r w:rsidRPr="00BB1970">
              <w:rPr>
                <w:rFonts w:ascii="Times New Roman" w:hAnsi="Times New Roman"/>
                <w:sz w:val="24"/>
                <w:szCs w:val="24"/>
              </w:rPr>
              <w:t xml:space="preserve">, </w:t>
            </w:r>
            <w:r w:rsidRPr="00BB1970">
              <w:rPr>
                <w:rFonts w:ascii="Times New Roman" w:hAnsi="Times New Roman" w:hint="eastAsia"/>
                <w:sz w:val="24"/>
                <w:szCs w:val="24"/>
              </w:rPr>
              <w:t>гаражі</w:t>
            </w:r>
            <w:r w:rsidRPr="00BB1970">
              <w:rPr>
                <w:rFonts w:ascii="Times New Roman" w:hAnsi="Times New Roman"/>
                <w:sz w:val="24"/>
                <w:szCs w:val="24"/>
              </w:rPr>
              <w:t xml:space="preserve">, </w:t>
            </w:r>
            <w:r w:rsidRPr="00BB1970">
              <w:rPr>
                <w:rFonts w:ascii="Times New Roman" w:hAnsi="Times New Roman" w:hint="eastAsia"/>
                <w:sz w:val="24"/>
                <w:szCs w:val="24"/>
              </w:rPr>
              <w:t>літні</w:t>
            </w:r>
            <w:r w:rsidRPr="00BB1970">
              <w:rPr>
                <w:rFonts w:ascii="Times New Roman" w:hAnsi="Times New Roman"/>
                <w:sz w:val="24"/>
                <w:szCs w:val="24"/>
              </w:rPr>
              <w:t xml:space="preserve"> </w:t>
            </w:r>
            <w:r w:rsidRPr="00BB1970">
              <w:rPr>
                <w:rFonts w:ascii="Times New Roman" w:hAnsi="Times New Roman" w:hint="eastAsia"/>
                <w:sz w:val="24"/>
                <w:szCs w:val="24"/>
              </w:rPr>
              <w:t>кухні</w:t>
            </w:r>
            <w:r w:rsidRPr="00BB1970">
              <w:rPr>
                <w:rFonts w:ascii="Times New Roman" w:hAnsi="Times New Roman"/>
                <w:sz w:val="24"/>
                <w:szCs w:val="24"/>
              </w:rPr>
              <w:t xml:space="preserve">, </w:t>
            </w:r>
            <w:r w:rsidRPr="00BB1970">
              <w:rPr>
                <w:rFonts w:ascii="Times New Roman" w:hAnsi="Times New Roman" w:hint="eastAsia"/>
                <w:sz w:val="24"/>
                <w:szCs w:val="24"/>
              </w:rPr>
              <w:t>майстерні</w:t>
            </w:r>
            <w:r w:rsidRPr="00BB1970">
              <w:rPr>
                <w:rFonts w:ascii="Times New Roman" w:hAnsi="Times New Roman"/>
                <w:sz w:val="24"/>
                <w:szCs w:val="24"/>
              </w:rPr>
              <w:t xml:space="preserve">, </w:t>
            </w:r>
            <w:r w:rsidRPr="00BB1970">
              <w:rPr>
                <w:rFonts w:ascii="Times New Roman" w:hAnsi="Times New Roman" w:hint="eastAsia"/>
                <w:sz w:val="24"/>
                <w:szCs w:val="24"/>
              </w:rPr>
              <w:t>вбиральні</w:t>
            </w:r>
            <w:r w:rsidRPr="00BB1970">
              <w:rPr>
                <w:rFonts w:ascii="Times New Roman" w:hAnsi="Times New Roman"/>
                <w:sz w:val="24"/>
                <w:szCs w:val="24"/>
              </w:rPr>
              <w:t xml:space="preserve">, </w:t>
            </w:r>
            <w:r w:rsidRPr="00BB1970">
              <w:rPr>
                <w:rFonts w:ascii="Times New Roman" w:hAnsi="Times New Roman" w:hint="eastAsia"/>
                <w:sz w:val="24"/>
                <w:szCs w:val="24"/>
              </w:rPr>
              <w:t>погреби</w:t>
            </w:r>
            <w:r w:rsidRPr="00BB1970">
              <w:rPr>
                <w:rFonts w:ascii="Times New Roman" w:hAnsi="Times New Roman"/>
                <w:sz w:val="24"/>
                <w:szCs w:val="24"/>
              </w:rPr>
              <w:t xml:space="preserve">, </w:t>
            </w:r>
            <w:r w:rsidRPr="00BB1970">
              <w:rPr>
                <w:rFonts w:ascii="Times New Roman" w:hAnsi="Times New Roman" w:hint="eastAsia"/>
                <w:sz w:val="24"/>
                <w:szCs w:val="24"/>
              </w:rPr>
              <w:t>навіси</w:t>
            </w:r>
            <w:r w:rsidRPr="00BB1970">
              <w:rPr>
                <w:rFonts w:ascii="Times New Roman" w:hAnsi="Times New Roman"/>
                <w:sz w:val="24"/>
                <w:szCs w:val="24"/>
              </w:rPr>
              <w:t xml:space="preserve">, </w:t>
            </w:r>
            <w:r w:rsidRPr="00BB1970">
              <w:rPr>
                <w:rFonts w:ascii="Times New Roman" w:hAnsi="Times New Roman" w:hint="eastAsia"/>
                <w:sz w:val="24"/>
                <w:szCs w:val="24"/>
              </w:rPr>
              <w:t>котельні</w:t>
            </w:r>
            <w:r w:rsidRPr="00BB1970">
              <w:rPr>
                <w:rFonts w:ascii="Times New Roman" w:hAnsi="Times New Roman"/>
                <w:sz w:val="24"/>
                <w:szCs w:val="24"/>
              </w:rPr>
              <w:t xml:space="preserve">, </w:t>
            </w:r>
            <w:r w:rsidRPr="00BB1970">
              <w:rPr>
                <w:rFonts w:ascii="Times New Roman" w:hAnsi="Times New Roman" w:hint="eastAsia"/>
                <w:sz w:val="24"/>
                <w:szCs w:val="24"/>
              </w:rPr>
              <w:t>бойлерні</w:t>
            </w:r>
            <w:r w:rsidRPr="00BB1970">
              <w:rPr>
                <w:rFonts w:ascii="Times New Roman" w:hAnsi="Times New Roman"/>
                <w:sz w:val="24"/>
                <w:szCs w:val="24"/>
              </w:rPr>
              <w:t xml:space="preserve">, </w:t>
            </w:r>
            <w:r w:rsidRPr="00BB1970">
              <w:rPr>
                <w:rFonts w:ascii="Times New Roman" w:hAnsi="Times New Roman" w:hint="eastAsia"/>
                <w:sz w:val="24"/>
                <w:szCs w:val="24"/>
              </w:rPr>
              <w:t>трансформаторні</w:t>
            </w:r>
            <w:r w:rsidRPr="00BB1970">
              <w:rPr>
                <w:rFonts w:ascii="Times New Roman" w:hAnsi="Times New Roman"/>
                <w:sz w:val="24"/>
                <w:szCs w:val="24"/>
              </w:rPr>
              <w:t xml:space="preserve"> </w:t>
            </w:r>
            <w:r w:rsidRPr="00BB1970">
              <w:rPr>
                <w:rFonts w:ascii="Times New Roman" w:hAnsi="Times New Roman" w:hint="eastAsia"/>
                <w:sz w:val="24"/>
                <w:szCs w:val="24"/>
              </w:rPr>
              <w:t>підстанції</w:t>
            </w:r>
            <w:r w:rsidRPr="00BB1970">
              <w:rPr>
                <w:rFonts w:ascii="Times New Roman" w:hAnsi="Times New Roman"/>
                <w:sz w:val="24"/>
                <w:szCs w:val="24"/>
              </w:rPr>
              <w:t xml:space="preserve"> </w:t>
            </w:r>
            <w:r w:rsidRPr="00BB1970">
              <w:rPr>
                <w:rFonts w:ascii="Times New Roman" w:hAnsi="Times New Roman" w:hint="eastAsia"/>
                <w:sz w:val="24"/>
                <w:szCs w:val="24"/>
              </w:rPr>
              <w:t>тощо</w:t>
            </w:r>
            <w:r w:rsidRPr="00BB1970">
              <w:rPr>
                <w:rFonts w:ascii="Times New Roman" w:hAnsi="Times New Roman"/>
                <w:sz w:val="24"/>
                <w:szCs w:val="24"/>
              </w:rPr>
              <w:t xml:space="preserve">, </w:t>
            </w:r>
            <w:r w:rsidRPr="00BB1970">
              <w:rPr>
                <w:rFonts w:ascii="Times New Roman" w:hAnsi="Times New Roman" w:hint="eastAsia"/>
                <w:sz w:val="24"/>
                <w:szCs w:val="24"/>
              </w:rPr>
              <w:t>що</w:t>
            </w:r>
            <w:r w:rsidRPr="00BB1970">
              <w:rPr>
                <w:rFonts w:ascii="Times New Roman" w:hAnsi="Times New Roman"/>
                <w:sz w:val="24"/>
                <w:szCs w:val="24"/>
              </w:rPr>
              <w:t xml:space="preserve"> </w:t>
            </w:r>
            <w:r w:rsidRPr="00BB1970">
              <w:rPr>
                <w:rFonts w:ascii="Times New Roman" w:hAnsi="Times New Roman" w:hint="eastAsia"/>
                <w:sz w:val="24"/>
                <w:szCs w:val="24"/>
              </w:rPr>
              <w:t>перебувають</w:t>
            </w:r>
            <w:r w:rsidRPr="00BB1970">
              <w:rPr>
                <w:rFonts w:ascii="Times New Roman" w:hAnsi="Times New Roman"/>
                <w:sz w:val="24"/>
                <w:szCs w:val="24"/>
              </w:rPr>
              <w:t xml:space="preserve"> </w:t>
            </w:r>
            <w:r w:rsidRPr="00BB1970">
              <w:rPr>
                <w:rFonts w:ascii="Times New Roman" w:hAnsi="Times New Roman" w:hint="eastAsia"/>
                <w:sz w:val="24"/>
                <w:szCs w:val="24"/>
              </w:rPr>
              <w:t>у</w:t>
            </w:r>
            <w:r w:rsidRPr="00BB1970">
              <w:rPr>
                <w:rFonts w:ascii="Times New Roman" w:hAnsi="Times New Roman"/>
                <w:sz w:val="24"/>
                <w:szCs w:val="24"/>
              </w:rPr>
              <w:t xml:space="preserve"> </w:t>
            </w:r>
            <w:r w:rsidRPr="00BB1970">
              <w:rPr>
                <w:rFonts w:ascii="Times New Roman" w:hAnsi="Times New Roman" w:hint="eastAsia"/>
                <w:sz w:val="24"/>
                <w:szCs w:val="24"/>
              </w:rPr>
              <w:t>власності</w:t>
            </w:r>
            <w:r w:rsidRPr="00BB1970">
              <w:rPr>
                <w:rFonts w:ascii="Times New Roman" w:hAnsi="Times New Roman"/>
                <w:sz w:val="24"/>
                <w:szCs w:val="24"/>
              </w:rPr>
              <w:t xml:space="preserve"> </w:t>
            </w:r>
            <w:r w:rsidRPr="00BB1970">
              <w:rPr>
                <w:rFonts w:ascii="Times New Roman" w:hAnsi="Times New Roman" w:hint="eastAsia"/>
                <w:sz w:val="24"/>
                <w:szCs w:val="24"/>
              </w:rPr>
              <w:lastRenderedPageBreak/>
              <w:t>пенсіонерів</w:t>
            </w:r>
          </w:p>
        </w:tc>
        <w:tc>
          <w:tcPr>
            <w:tcW w:w="1431" w:type="pct"/>
            <w:tcBorders>
              <w:top w:val="single" w:sz="4" w:space="0" w:color="auto"/>
              <w:left w:val="single" w:sz="4" w:space="0" w:color="auto"/>
              <w:bottom w:val="single" w:sz="4" w:space="0" w:color="auto"/>
              <w:right w:val="nil"/>
            </w:tcBorders>
            <w:vAlign w:val="center"/>
            <w:hideMark/>
          </w:tcPr>
          <w:p w:rsidR="00D5780B" w:rsidRDefault="00D5780B">
            <w:pPr>
              <w:spacing w:before="120" w:line="276" w:lineRule="auto"/>
              <w:ind w:firstLine="28"/>
              <w:jc w:val="center"/>
              <w:rPr>
                <w:rFonts w:ascii="Times New Roman" w:hAnsi="Times New Roman"/>
                <w:sz w:val="24"/>
                <w:szCs w:val="24"/>
              </w:rPr>
            </w:pPr>
            <w:r>
              <w:rPr>
                <w:rFonts w:ascii="Times New Roman" w:hAnsi="Times New Roman"/>
                <w:sz w:val="24"/>
                <w:szCs w:val="24"/>
              </w:rPr>
              <w:lastRenderedPageBreak/>
              <w:t>100%</w:t>
            </w:r>
          </w:p>
        </w:tc>
      </w:tr>
    </w:tbl>
    <w:p w:rsidR="00D5780B" w:rsidRPr="000111F8" w:rsidRDefault="000111F8" w:rsidP="00D5780B">
      <w:pPr>
        <w:spacing w:before="120"/>
        <w:jc w:val="both"/>
        <w:rPr>
          <w:rFonts w:ascii="Times New Roman" w:hAnsi="Times New Roman"/>
          <w:i/>
          <w:sz w:val="24"/>
          <w:szCs w:val="24"/>
        </w:rPr>
      </w:pPr>
      <w:r>
        <w:rPr>
          <w:rFonts w:ascii="Times New Roman" w:hAnsi="Times New Roman"/>
          <w:i/>
          <w:sz w:val="24"/>
          <w:szCs w:val="24"/>
        </w:rPr>
        <w:lastRenderedPageBreak/>
        <w:t>Примітка: Пільги з податку не застосовуються до об’єкта/</w:t>
      </w:r>
      <w:r w:rsidR="005E2D4C">
        <w:rPr>
          <w:rFonts w:ascii="Times New Roman" w:hAnsi="Times New Roman"/>
          <w:i/>
          <w:sz w:val="24"/>
          <w:szCs w:val="24"/>
        </w:rPr>
        <w:t xml:space="preserve">об’єктів оподаткування, що використовуються їх власникам з метою одержання доходів </w:t>
      </w:r>
      <w:r w:rsidR="00B35D55">
        <w:rPr>
          <w:rFonts w:ascii="Times New Roman" w:hAnsi="Times New Roman"/>
          <w:i/>
          <w:sz w:val="24"/>
          <w:szCs w:val="24"/>
        </w:rPr>
        <w:t>(здаються в оренду, лізинг, позичку,</w:t>
      </w:r>
      <w:r w:rsidR="00DC3DD5">
        <w:rPr>
          <w:rFonts w:ascii="Times New Roman" w:hAnsi="Times New Roman"/>
          <w:i/>
          <w:sz w:val="24"/>
          <w:szCs w:val="24"/>
        </w:rPr>
        <w:t>використовуються в підприємницькій діяльності</w:t>
      </w:r>
      <w:r w:rsidR="004D5668">
        <w:rPr>
          <w:rFonts w:ascii="Times New Roman" w:hAnsi="Times New Roman"/>
          <w:i/>
          <w:sz w:val="24"/>
          <w:szCs w:val="24"/>
        </w:rPr>
        <w:t>).</w:t>
      </w:r>
    </w:p>
    <w:p w:rsidR="00D5780B" w:rsidRDefault="00D5780B" w:rsidP="00D5780B">
      <w:pPr>
        <w:spacing w:before="120"/>
        <w:jc w:val="both"/>
        <w:rPr>
          <w:rFonts w:ascii="Times New Roman" w:hAnsi="Times New Roman"/>
          <w:sz w:val="24"/>
          <w:szCs w:val="24"/>
        </w:rPr>
      </w:pPr>
      <w:r>
        <w:rPr>
          <w:rFonts w:ascii="Times New Roman" w:hAnsi="Times New Roman"/>
          <w:sz w:val="24"/>
          <w:szCs w:val="24"/>
        </w:rPr>
        <w:t>__________</w:t>
      </w:r>
    </w:p>
    <w:p w:rsidR="00D5780B" w:rsidRDefault="00D5780B" w:rsidP="00D5780B">
      <w:pPr>
        <w:spacing w:before="120"/>
        <w:ind w:firstLine="567"/>
        <w:jc w:val="both"/>
        <w:rPr>
          <w:rFonts w:ascii="Times New Roman" w:hAnsi="Times New Roman"/>
          <w:sz w:val="20"/>
        </w:rPr>
      </w:pPr>
      <w:r>
        <w:rPr>
          <w:rFonts w:ascii="Times New Roman" w:hAnsi="Times New Roman"/>
          <w:sz w:val="20"/>
          <w:vertAlign w:val="superscript"/>
        </w:rPr>
        <w:t xml:space="preserve">1 </w:t>
      </w:r>
      <w:r>
        <w:rPr>
          <w:rFonts w:ascii="Times New Roman" w:hAnsi="Times New Roman"/>
          <w:sz w:val="20"/>
        </w:rPr>
        <w:t>Пільги визначаються з урахуванням норм підпункту 12.3.7 пункту 12.3 статті</w:t>
      </w:r>
      <w:r>
        <w:rPr>
          <w:rFonts w:ascii="Times New Roman" w:hAnsi="Times New Roman"/>
          <w:sz w:val="20"/>
          <w:lang w:val="ru-RU"/>
        </w:rPr>
        <w:t xml:space="preserve"> </w:t>
      </w:r>
      <w:r>
        <w:rPr>
          <w:rFonts w:ascii="Times New Roman" w:hAnsi="Times New Roman"/>
          <w:sz w:val="20"/>
        </w:rPr>
        <w:t>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D5780B" w:rsidRDefault="00D5780B" w:rsidP="00D5780B">
      <w:pPr>
        <w:pStyle w:val="a9"/>
        <w:jc w:val="center"/>
        <w:rPr>
          <w:rFonts w:ascii="Times New Roman" w:hAnsi="Times New Roman"/>
          <w:noProof/>
          <w:sz w:val="28"/>
          <w:szCs w:val="28"/>
        </w:rPr>
      </w:pPr>
    </w:p>
    <w:p w:rsidR="00D5780B" w:rsidRDefault="00D5780B" w:rsidP="00D5780B">
      <w:pPr>
        <w:pStyle w:val="a9"/>
        <w:jc w:val="center"/>
        <w:rPr>
          <w:rFonts w:ascii="Times New Roman" w:hAnsi="Times New Roman"/>
          <w:noProof/>
          <w:sz w:val="28"/>
          <w:szCs w:val="28"/>
        </w:rPr>
      </w:pPr>
    </w:p>
    <w:p w:rsidR="00D5780B" w:rsidRDefault="00D5780B" w:rsidP="00D5780B">
      <w:pPr>
        <w:pStyle w:val="a9"/>
        <w:jc w:val="center"/>
        <w:rPr>
          <w:rFonts w:ascii="Times New Roman" w:hAnsi="Times New Roman"/>
          <w:noProof/>
          <w:sz w:val="28"/>
          <w:szCs w:val="28"/>
        </w:rPr>
      </w:pPr>
    </w:p>
    <w:p w:rsidR="00D5780B" w:rsidRPr="00DD5732" w:rsidRDefault="00D5780B" w:rsidP="00D5780B">
      <w:pPr>
        <w:rPr>
          <w:b/>
        </w:rPr>
      </w:pPr>
      <w:r w:rsidRPr="00DD5732">
        <w:rPr>
          <w:rFonts w:ascii="Times New Roman" w:hAnsi="Times New Roman"/>
          <w:b/>
          <w:noProof/>
          <w:sz w:val="28"/>
          <w:szCs w:val="28"/>
          <w:lang w:val="ru-RU"/>
        </w:rPr>
        <w:t xml:space="preserve">Секретар сільської ради        </w:t>
      </w:r>
      <w:r w:rsidR="00685260" w:rsidRPr="00DD5732">
        <w:rPr>
          <w:rFonts w:ascii="Times New Roman" w:hAnsi="Times New Roman"/>
          <w:b/>
          <w:noProof/>
          <w:sz w:val="28"/>
          <w:szCs w:val="28"/>
          <w:lang w:val="ru-RU"/>
        </w:rPr>
        <w:t xml:space="preserve">                </w:t>
      </w:r>
      <w:r w:rsidR="00DD5732" w:rsidRPr="00DD5732">
        <w:rPr>
          <w:rFonts w:ascii="Times New Roman" w:hAnsi="Times New Roman"/>
          <w:b/>
          <w:noProof/>
          <w:sz w:val="28"/>
          <w:szCs w:val="28"/>
          <w:lang w:val="ru-RU"/>
        </w:rPr>
        <w:t xml:space="preserve">                          Тетяна ЧУМАК</w:t>
      </w:r>
      <w:r w:rsidRPr="00DD5732">
        <w:rPr>
          <w:rFonts w:ascii="Times New Roman" w:hAnsi="Times New Roman"/>
          <w:b/>
          <w:noProof/>
          <w:sz w:val="28"/>
          <w:szCs w:val="28"/>
          <w:lang w:val="ru-RU"/>
        </w:rPr>
        <w:t xml:space="preserve">               </w:t>
      </w:r>
    </w:p>
    <w:p w:rsidR="00495CB6" w:rsidRDefault="00495CB6">
      <w:pPr>
        <w:rPr>
          <w:rFonts w:asciiTheme="minorHAnsi" w:hAnsiTheme="minorHAnsi"/>
        </w:rPr>
      </w:pPr>
      <w:bookmarkStart w:id="0" w:name="_GoBack"/>
      <w:bookmarkEnd w:id="0"/>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193F76" w:rsidRDefault="00193F76">
      <w:pPr>
        <w:rPr>
          <w:rFonts w:asciiTheme="minorHAnsi" w:hAnsiTheme="minorHAnsi"/>
        </w:rPr>
      </w:pPr>
    </w:p>
    <w:p w:rsidR="00463416" w:rsidRDefault="00463416">
      <w:pPr>
        <w:rPr>
          <w:rFonts w:asciiTheme="minorHAnsi" w:hAnsiTheme="minorHAnsi"/>
        </w:rPr>
      </w:pPr>
    </w:p>
    <w:sectPr w:rsidR="004634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6"/>
    <w:rsid w:val="00003595"/>
    <w:rsid w:val="0000524D"/>
    <w:rsid w:val="000111F8"/>
    <w:rsid w:val="000263EE"/>
    <w:rsid w:val="0003182E"/>
    <w:rsid w:val="00083121"/>
    <w:rsid w:val="00095D65"/>
    <w:rsid w:val="000A07C2"/>
    <w:rsid w:val="000C399E"/>
    <w:rsid w:val="000D233E"/>
    <w:rsid w:val="000D4CB8"/>
    <w:rsid w:val="000D6529"/>
    <w:rsid w:val="000F120D"/>
    <w:rsid w:val="00163E2A"/>
    <w:rsid w:val="00165E6F"/>
    <w:rsid w:val="00167E93"/>
    <w:rsid w:val="0017629C"/>
    <w:rsid w:val="00193F76"/>
    <w:rsid w:val="00196764"/>
    <w:rsid w:val="001A0DDD"/>
    <w:rsid w:val="001E0DD8"/>
    <w:rsid w:val="001E64AE"/>
    <w:rsid w:val="001F093D"/>
    <w:rsid w:val="002070A7"/>
    <w:rsid w:val="00217430"/>
    <w:rsid w:val="00225D9E"/>
    <w:rsid w:val="00225FDA"/>
    <w:rsid w:val="00260987"/>
    <w:rsid w:val="00266BE6"/>
    <w:rsid w:val="00276927"/>
    <w:rsid w:val="0028641C"/>
    <w:rsid w:val="00295857"/>
    <w:rsid w:val="002C2A55"/>
    <w:rsid w:val="002F10FD"/>
    <w:rsid w:val="00322FA9"/>
    <w:rsid w:val="0036579D"/>
    <w:rsid w:val="0037044B"/>
    <w:rsid w:val="00373719"/>
    <w:rsid w:val="003745E3"/>
    <w:rsid w:val="00376011"/>
    <w:rsid w:val="00410736"/>
    <w:rsid w:val="004441A0"/>
    <w:rsid w:val="00447649"/>
    <w:rsid w:val="00463416"/>
    <w:rsid w:val="00465087"/>
    <w:rsid w:val="00480245"/>
    <w:rsid w:val="00495CB6"/>
    <w:rsid w:val="004A3357"/>
    <w:rsid w:val="004B4F1A"/>
    <w:rsid w:val="004C706D"/>
    <w:rsid w:val="004D5668"/>
    <w:rsid w:val="005451C9"/>
    <w:rsid w:val="00557B72"/>
    <w:rsid w:val="00570803"/>
    <w:rsid w:val="0059320A"/>
    <w:rsid w:val="005943DF"/>
    <w:rsid w:val="005B7C3B"/>
    <w:rsid w:val="005C76D6"/>
    <w:rsid w:val="005E2D4C"/>
    <w:rsid w:val="006336FA"/>
    <w:rsid w:val="00653CC9"/>
    <w:rsid w:val="0065597C"/>
    <w:rsid w:val="00680FC2"/>
    <w:rsid w:val="00682543"/>
    <w:rsid w:val="00685260"/>
    <w:rsid w:val="006873C9"/>
    <w:rsid w:val="006F7FA2"/>
    <w:rsid w:val="00743B63"/>
    <w:rsid w:val="007552A0"/>
    <w:rsid w:val="007609AC"/>
    <w:rsid w:val="007657F1"/>
    <w:rsid w:val="00765819"/>
    <w:rsid w:val="0077542D"/>
    <w:rsid w:val="007C2F9A"/>
    <w:rsid w:val="007F45C7"/>
    <w:rsid w:val="00804F81"/>
    <w:rsid w:val="00805360"/>
    <w:rsid w:val="00861572"/>
    <w:rsid w:val="008D5304"/>
    <w:rsid w:val="008F2392"/>
    <w:rsid w:val="009270CA"/>
    <w:rsid w:val="0093044F"/>
    <w:rsid w:val="00957964"/>
    <w:rsid w:val="009A0E19"/>
    <w:rsid w:val="009B0432"/>
    <w:rsid w:val="009B2F17"/>
    <w:rsid w:val="009B5E43"/>
    <w:rsid w:val="009C3CB8"/>
    <w:rsid w:val="009C5C7C"/>
    <w:rsid w:val="009D1B5F"/>
    <w:rsid w:val="009D550F"/>
    <w:rsid w:val="009D6A78"/>
    <w:rsid w:val="009E3D46"/>
    <w:rsid w:val="009F79AD"/>
    <w:rsid w:val="00A01D7B"/>
    <w:rsid w:val="00A028DA"/>
    <w:rsid w:val="00A262B8"/>
    <w:rsid w:val="00A40578"/>
    <w:rsid w:val="00A90936"/>
    <w:rsid w:val="00AA1238"/>
    <w:rsid w:val="00AC4AA0"/>
    <w:rsid w:val="00AF2E6F"/>
    <w:rsid w:val="00B35D55"/>
    <w:rsid w:val="00B94BFD"/>
    <w:rsid w:val="00BB1970"/>
    <w:rsid w:val="00BD4B69"/>
    <w:rsid w:val="00CA170A"/>
    <w:rsid w:val="00CF0425"/>
    <w:rsid w:val="00D2246F"/>
    <w:rsid w:val="00D33CE4"/>
    <w:rsid w:val="00D5345D"/>
    <w:rsid w:val="00D5780B"/>
    <w:rsid w:val="00D61B60"/>
    <w:rsid w:val="00D767BC"/>
    <w:rsid w:val="00D95123"/>
    <w:rsid w:val="00DA5F46"/>
    <w:rsid w:val="00DC3DD5"/>
    <w:rsid w:val="00DC4691"/>
    <w:rsid w:val="00DD45D3"/>
    <w:rsid w:val="00DD5732"/>
    <w:rsid w:val="00DF7C17"/>
    <w:rsid w:val="00E16CDD"/>
    <w:rsid w:val="00E316BD"/>
    <w:rsid w:val="00E33FFB"/>
    <w:rsid w:val="00E4456C"/>
    <w:rsid w:val="00E44C39"/>
    <w:rsid w:val="00E54820"/>
    <w:rsid w:val="00E564F9"/>
    <w:rsid w:val="00E72D37"/>
    <w:rsid w:val="00E83C6F"/>
    <w:rsid w:val="00EA0762"/>
    <w:rsid w:val="00EE1DB0"/>
    <w:rsid w:val="00F04FDE"/>
    <w:rsid w:val="00F10A00"/>
    <w:rsid w:val="00F316A4"/>
    <w:rsid w:val="00F508D5"/>
    <w:rsid w:val="00F70646"/>
    <w:rsid w:val="00F93480"/>
    <w:rsid w:val="00FA1A06"/>
    <w:rsid w:val="00FE71E0"/>
    <w:rsid w:val="00FF4A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6F"/>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uiPriority w:val="9"/>
    <w:semiHidden/>
    <w:unhideWhenUsed/>
    <w:qFormat/>
    <w:rsid w:val="00D5780B"/>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780B"/>
    <w:rPr>
      <w:rFonts w:ascii="Antiqua" w:eastAsia="Times New Roman" w:hAnsi="Antiqua" w:cs="Times New Roman"/>
      <w:b/>
      <w:i/>
      <w:sz w:val="26"/>
      <w:szCs w:val="20"/>
      <w:lang w:eastAsia="ru-RU"/>
    </w:rPr>
  </w:style>
  <w:style w:type="paragraph" w:styleId="a3">
    <w:name w:val="header"/>
    <w:basedOn w:val="a"/>
    <w:link w:val="a4"/>
    <w:uiPriority w:val="99"/>
    <w:semiHidden/>
    <w:unhideWhenUsed/>
    <w:rsid w:val="00D5780B"/>
    <w:pPr>
      <w:tabs>
        <w:tab w:val="center" w:pos="4677"/>
        <w:tab w:val="right" w:pos="9355"/>
      </w:tabs>
    </w:pPr>
  </w:style>
  <w:style w:type="character" w:customStyle="1" w:styleId="a4">
    <w:name w:val="Верхний колонтитул Знак"/>
    <w:basedOn w:val="a0"/>
    <w:link w:val="a3"/>
    <w:uiPriority w:val="99"/>
    <w:semiHidden/>
    <w:rsid w:val="00D5780B"/>
    <w:rPr>
      <w:rFonts w:ascii="Antiqua" w:eastAsia="Times New Roman" w:hAnsi="Antiqua" w:cs="Times New Roman"/>
      <w:sz w:val="26"/>
      <w:szCs w:val="20"/>
      <w:lang w:eastAsia="ru-RU"/>
    </w:rPr>
  </w:style>
  <w:style w:type="paragraph" w:styleId="a5">
    <w:name w:val="footer"/>
    <w:basedOn w:val="a"/>
    <w:link w:val="a6"/>
    <w:uiPriority w:val="99"/>
    <w:semiHidden/>
    <w:unhideWhenUsed/>
    <w:rsid w:val="00D5780B"/>
    <w:pPr>
      <w:tabs>
        <w:tab w:val="center" w:pos="4677"/>
        <w:tab w:val="right" w:pos="9355"/>
      </w:tabs>
    </w:pPr>
  </w:style>
  <w:style w:type="character" w:customStyle="1" w:styleId="a6">
    <w:name w:val="Нижний колонтитул Знак"/>
    <w:basedOn w:val="a0"/>
    <w:link w:val="a5"/>
    <w:uiPriority w:val="99"/>
    <w:semiHidden/>
    <w:rsid w:val="00D5780B"/>
    <w:rPr>
      <w:rFonts w:ascii="Antiqua" w:eastAsia="Times New Roman" w:hAnsi="Antiqua" w:cs="Times New Roman"/>
      <w:sz w:val="26"/>
      <w:szCs w:val="20"/>
      <w:lang w:eastAsia="ru-RU"/>
    </w:rPr>
  </w:style>
  <w:style w:type="paragraph" w:styleId="a7">
    <w:name w:val="Balloon Text"/>
    <w:basedOn w:val="a"/>
    <w:link w:val="a8"/>
    <w:uiPriority w:val="99"/>
    <w:semiHidden/>
    <w:unhideWhenUsed/>
    <w:rsid w:val="00D5780B"/>
    <w:rPr>
      <w:rFonts w:ascii="Segoe UI" w:hAnsi="Segoe UI" w:cs="Segoe UI"/>
      <w:sz w:val="18"/>
      <w:szCs w:val="18"/>
    </w:rPr>
  </w:style>
  <w:style w:type="character" w:customStyle="1" w:styleId="a8">
    <w:name w:val="Текст выноски Знак"/>
    <w:basedOn w:val="a0"/>
    <w:link w:val="a7"/>
    <w:uiPriority w:val="99"/>
    <w:semiHidden/>
    <w:rsid w:val="00D5780B"/>
    <w:rPr>
      <w:rFonts w:ascii="Segoe UI" w:eastAsia="Times New Roman" w:hAnsi="Segoe UI" w:cs="Segoe UI"/>
      <w:sz w:val="18"/>
      <w:szCs w:val="18"/>
      <w:lang w:eastAsia="ru-RU"/>
    </w:rPr>
  </w:style>
  <w:style w:type="paragraph" w:customStyle="1" w:styleId="a9">
    <w:name w:val="Нормальний текст"/>
    <w:basedOn w:val="a"/>
    <w:rsid w:val="00D5780B"/>
    <w:pPr>
      <w:spacing w:before="120"/>
      <w:ind w:firstLine="567"/>
    </w:pPr>
  </w:style>
  <w:style w:type="paragraph" w:customStyle="1" w:styleId="aa">
    <w:name w:val="Назва документа"/>
    <w:basedOn w:val="a"/>
    <w:next w:val="a9"/>
    <w:rsid w:val="00D5780B"/>
    <w:pPr>
      <w:keepNext/>
      <w:keepLines/>
      <w:spacing w:before="240" w:after="240"/>
      <w:jc w:val="center"/>
    </w:pPr>
    <w:rPr>
      <w:b/>
    </w:rPr>
  </w:style>
  <w:style w:type="paragraph" w:customStyle="1" w:styleId="ShapkaDocumentu">
    <w:name w:val="Shapka Documentu"/>
    <w:basedOn w:val="a"/>
    <w:rsid w:val="00D5780B"/>
    <w:pPr>
      <w:keepNext/>
      <w:keepLines/>
      <w:spacing w:after="240"/>
      <w:ind w:left="3969"/>
      <w:jc w:val="center"/>
    </w:pPr>
  </w:style>
  <w:style w:type="paragraph" w:customStyle="1" w:styleId="TableParagraph">
    <w:name w:val="Table Paragraph"/>
    <w:basedOn w:val="a"/>
    <w:uiPriority w:val="1"/>
    <w:qFormat/>
    <w:rsid w:val="00F04FDE"/>
    <w:pPr>
      <w:widowControl w:val="0"/>
      <w:autoSpaceDE w:val="0"/>
      <w:autoSpaceDN w:val="0"/>
    </w:pPr>
    <w:rPr>
      <w:rFonts w:ascii="Times New Roman" w:hAnsi="Times New Roman"/>
      <w:sz w:val="22"/>
      <w:szCs w:val="22"/>
      <w:lang w:eastAsia="en-US"/>
    </w:rPr>
  </w:style>
  <w:style w:type="character" w:styleId="ab">
    <w:name w:val="Hyperlink"/>
    <w:basedOn w:val="a0"/>
    <w:uiPriority w:val="99"/>
    <w:unhideWhenUsed/>
    <w:rsid w:val="00687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6F"/>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uiPriority w:val="9"/>
    <w:semiHidden/>
    <w:unhideWhenUsed/>
    <w:qFormat/>
    <w:rsid w:val="00D5780B"/>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780B"/>
    <w:rPr>
      <w:rFonts w:ascii="Antiqua" w:eastAsia="Times New Roman" w:hAnsi="Antiqua" w:cs="Times New Roman"/>
      <w:b/>
      <w:i/>
      <w:sz w:val="26"/>
      <w:szCs w:val="20"/>
      <w:lang w:eastAsia="ru-RU"/>
    </w:rPr>
  </w:style>
  <w:style w:type="paragraph" w:styleId="a3">
    <w:name w:val="header"/>
    <w:basedOn w:val="a"/>
    <w:link w:val="a4"/>
    <w:uiPriority w:val="99"/>
    <w:semiHidden/>
    <w:unhideWhenUsed/>
    <w:rsid w:val="00D5780B"/>
    <w:pPr>
      <w:tabs>
        <w:tab w:val="center" w:pos="4677"/>
        <w:tab w:val="right" w:pos="9355"/>
      </w:tabs>
    </w:pPr>
  </w:style>
  <w:style w:type="character" w:customStyle="1" w:styleId="a4">
    <w:name w:val="Верхний колонтитул Знак"/>
    <w:basedOn w:val="a0"/>
    <w:link w:val="a3"/>
    <w:uiPriority w:val="99"/>
    <w:semiHidden/>
    <w:rsid w:val="00D5780B"/>
    <w:rPr>
      <w:rFonts w:ascii="Antiqua" w:eastAsia="Times New Roman" w:hAnsi="Antiqua" w:cs="Times New Roman"/>
      <w:sz w:val="26"/>
      <w:szCs w:val="20"/>
      <w:lang w:eastAsia="ru-RU"/>
    </w:rPr>
  </w:style>
  <w:style w:type="paragraph" w:styleId="a5">
    <w:name w:val="footer"/>
    <w:basedOn w:val="a"/>
    <w:link w:val="a6"/>
    <w:uiPriority w:val="99"/>
    <w:semiHidden/>
    <w:unhideWhenUsed/>
    <w:rsid w:val="00D5780B"/>
    <w:pPr>
      <w:tabs>
        <w:tab w:val="center" w:pos="4677"/>
        <w:tab w:val="right" w:pos="9355"/>
      </w:tabs>
    </w:pPr>
  </w:style>
  <w:style w:type="character" w:customStyle="1" w:styleId="a6">
    <w:name w:val="Нижний колонтитул Знак"/>
    <w:basedOn w:val="a0"/>
    <w:link w:val="a5"/>
    <w:uiPriority w:val="99"/>
    <w:semiHidden/>
    <w:rsid w:val="00D5780B"/>
    <w:rPr>
      <w:rFonts w:ascii="Antiqua" w:eastAsia="Times New Roman" w:hAnsi="Antiqua" w:cs="Times New Roman"/>
      <w:sz w:val="26"/>
      <w:szCs w:val="20"/>
      <w:lang w:eastAsia="ru-RU"/>
    </w:rPr>
  </w:style>
  <w:style w:type="paragraph" w:styleId="a7">
    <w:name w:val="Balloon Text"/>
    <w:basedOn w:val="a"/>
    <w:link w:val="a8"/>
    <w:uiPriority w:val="99"/>
    <w:semiHidden/>
    <w:unhideWhenUsed/>
    <w:rsid w:val="00D5780B"/>
    <w:rPr>
      <w:rFonts w:ascii="Segoe UI" w:hAnsi="Segoe UI" w:cs="Segoe UI"/>
      <w:sz w:val="18"/>
      <w:szCs w:val="18"/>
    </w:rPr>
  </w:style>
  <w:style w:type="character" w:customStyle="1" w:styleId="a8">
    <w:name w:val="Текст выноски Знак"/>
    <w:basedOn w:val="a0"/>
    <w:link w:val="a7"/>
    <w:uiPriority w:val="99"/>
    <w:semiHidden/>
    <w:rsid w:val="00D5780B"/>
    <w:rPr>
      <w:rFonts w:ascii="Segoe UI" w:eastAsia="Times New Roman" w:hAnsi="Segoe UI" w:cs="Segoe UI"/>
      <w:sz w:val="18"/>
      <w:szCs w:val="18"/>
      <w:lang w:eastAsia="ru-RU"/>
    </w:rPr>
  </w:style>
  <w:style w:type="paragraph" w:customStyle="1" w:styleId="a9">
    <w:name w:val="Нормальний текст"/>
    <w:basedOn w:val="a"/>
    <w:rsid w:val="00D5780B"/>
    <w:pPr>
      <w:spacing w:before="120"/>
      <w:ind w:firstLine="567"/>
    </w:pPr>
  </w:style>
  <w:style w:type="paragraph" w:customStyle="1" w:styleId="aa">
    <w:name w:val="Назва документа"/>
    <w:basedOn w:val="a"/>
    <w:next w:val="a9"/>
    <w:rsid w:val="00D5780B"/>
    <w:pPr>
      <w:keepNext/>
      <w:keepLines/>
      <w:spacing w:before="240" w:after="240"/>
      <w:jc w:val="center"/>
    </w:pPr>
    <w:rPr>
      <w:b/>
    </w:rPr>
  </w:style>
  <w:style w:type="paragraph" w:customStyle="1" w:styleId="ShapkaDocumentu">
    <w:name w:val="Shapka Documentu"/>
    <w:basedOn w:val="a"/>
    <w:rsid w:val="00D5780B"/>
    <w:pPr>
      <w:keepNext/>
      <w:keepLines/>
      <w:spacing w:after="240"/>
      <w:ind w:left="3969"/>
      <w:jc w:val="center"/>
    </w:pPr>
  </w:style>
  <w:style w:type="paragraph" w:customStyle="1" w:styleId="TableParagraph">
    <w:name w:val="Table Paragraph"/>
    <w:basedOn w:val="a"/>
    <w:uiPriority w:val="1"/>
    <w:qFormat/>
    <w:rsid w:val="00F04FDE"/>
    <w:pPr>
      <w:widowControl w:val="0"/>
      <w:autoSpaceDE w:val="0"/>
      <w:autoSpaceDN w:val="0"/>
    </w:pPr>
    <w:rPr>
      <w:rFonts w:ascii="Times New Roman" w:hAnsi="Times New Roman"/>
      <w:sz w:val="22"/>
      <w:szCs w:val="22"/>
      <w:lang w:eastAsia="en-US"/>
    </w:rPr>
  </w:style>
  <w:style w:type="character" w:styleId="ab">
    <w:name w:val="Hyperlink"/>
    <w:basedOn w:val="a0"/>
    <w:uiPriority w:val="99"/>
    <w:unhideWhenUsed/>
    <w:rsid w:val="00687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41409">
      <w:bodyDiv w:val="1"/>
      <w:marLeft w:val="0"/>
      <w:marRight w:val="0"/>
      <w:marTop w:val="0"/>
      <w:marBottom w:val="0"/>
      <w:divBdr>
        <w:top w:val="none" w:sz="0" w:space="0" w:color="auto"/>
        <w:left w:val="none" w:sz="0" w:space="0" w:color="auto"/>
        <w:bottom w:val="none" w:sz="0" w:space="0" w:color="auto"/>
        <w:right w:val="none" w:sz="0" w:space="0" w:color="auto"/>
      </w:divBdr>
    </w:div>
    <w:div w:id="20491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1BF5E-0E26-495E-8682-1F120CAE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21460</Words>
  <Characters>12233</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108</cp:revision>
  <cp:lastPrinted>2021-07-07T11:20:00Z</cp:lastPrinted>
  <dcterms:created xsi:type="dcterms:W3CDTF">2021-01-14T12:54:00Z</dcterms:created>
  <dcterms:modified xsi:type="dcterms:W3CDTF">2021-07-14T12:29:00Z</dcterms:modified>
</cp:coreProperties>
</file>