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272C3" w14:textId="153764F3" w:rsidR="00DF334A" w:rsidRDefault="00DF334A" w:rsidP="00083CB4">
      <w:pPr>
        <w:jc w:val="center"/>
        <w:rPr>
          <w:szCs w:val="28"/>
        </w:rPr>
      </w:pPr>
      <w:r w:rsidRPr="006B6C31">
        <w:rPr>
          <w:szCs w:val="28"/>
        </w:rPr>
        <w:t>ЗВІТ</w:t>
      </w:r>
      <w:r w:rsidRPr="006B6C31">
        <w:rPr>
          <w:szCs w:val="28"/>
        </w:rPr>
        <w:br/>
        <w:t xml:space="preserve">про результати проведення оцінки </w:t>
      </w:r>
      <w:r w:rsidRPr="006B6C31">
        <w:rPr>
          <w:szCs w:val="28"/>
        </w:rPr>
        <w:br/>
        <w:t xml:space="preserve">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об’єктів фізичного оточення</w:t>
      </w:r>
    </w:p>
    <w:p w14:paraId="343ECC28" w14:textId="69A3A2FF" w:rsidR="00F30FCD" w:rsidRPr="006B6C31" w:rsidRDefault="00F30FCD" w:rsidP="00083CB4">
      <w:pPr>
        <w:jc w:val="center"/>
        <w:rPr>
          <w:szCs w:val="28"/>
        </w:rPr>
      </w:pPr>
      <w:r>
        <w:rPr>
          <w:szCs w:val="28"/>
        </w:rPr>
        <w:t>Межиріцької територіальної громади Павлоградського району Дніпропетровської області</w:t>
      </w:r>
    </w:p>
    <w:p w14:paraId="33D8CCC9" w14:textId="34757E90" w:rsidR="00DF334A" w:rsidRPr="006B6C31" w:rsidRDefault="00DF334A" w:rsidP="00F30FCD">
      <w:pPr>
        <w:spacing w:after="120"/>
        <w:ind w:firstLine="567"/>
        <w:jc w:val="both"/>
        <w:rPr>
          <w:szCs w:val="28"/>
        </w:rPr>
      </w:pPr>
      <w:r w:rsidRPr="006B6C31">
        <w:rPr>
          <w:szCs w:val="28"/>
        </w:rPr>
        <w:t>Період, за який сформовано звіт</w:t>
      </w:r>
      <w:r>
        <w:rPr>
          <w:szCs w:val="28"/>
        </w:rPr>
        <w:t>,</w:t>
      </w:r>
      <w:r w:rsidRPr="006B6C31">
        <w:rPr>
          <w:szCs w:val="28"/>
        </w:rPr>
        <w:t xml:space="preserve"> від </w:t>
      </w:r>
      <w:r>
        <w:rPr>
          <w:szCs w:val="28"/>
        </w:rPr>
        <w:t xml:space="preserve">01.01.2025 </w:t>
      </w:r>
      <w:r w:rsidRPr="006B6C31">
        <w:rPr>
          <w:szCs w:val="28"/>
        </w:rPr>
        <w:t xml:space="preserve">до </w:t>
      </w:r>
      <w:r>
        <w:rPr>
          <w:szCs w:val="28"/>
        </w:rPr>
        <w:t>01.09.2025</w:t>
      </w:r>
    </w:p>
    <w:tbl>
      <w:tblPr>
        <w:tblStyle w:val="a4"/>
        <w:tblW w:w="1049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560"/>
        <w:gridCol w:w="1558"/>
        <w:gridCol w:w="1418"/>
        <w:gridCol w:w="1137"/>
        <w:gridCol w:w="1275"/>
      </w:tblGrid>
      <w:tr w:rsidR="00DF334A" w:rsidRPr="002D6E9D" w14:paraId="715792B3" w14:textId="77777777" w:rsidTr="00F30FCD">
        <w:trPr>
          <w:trHeight w:val="516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4FA69" w14:textId="77777777" w:rsidR="00DF334A" w:rsidRPr="002D6E9D" w:rsidRDefault="00DF334A" w:rsidP="00013D9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 w:rsidRPr="002D6E9D">
              <w:rPr>
                <w:noProof/>
                <w:szCs w:val="28"/>
              </w:rPr>
              <w:t>Тип</w:t>
            </w:r>
            <w:r>
              <w:rPr>
                <w:noProof/>
                <w:szCs w:val="28"/>
              </w:rPr>
              <w:t xml:space="preserve"> об’єкта*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75B3F" w14:textId="77777777" w:rsidR="00DF334A" w:rsidRPr="002D6E9D" w:rsidRDefault="00DF334A" w:rsidP="00013D9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 xml:space="preserve">Загальна кількість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45634" w14:textId="77777777" w:rsidR="00DF334A" w:rsidRPr="002D6E9D" w:rsidRDefault="00DF334A" w:rsidP="00013D9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>Кількість обстежен</w:t>
            </w:r>
            <w:r w:rsidRPr="002D6E9D">
              <w:rPr>
                <w:noProof/>
                <w:szCs w:val="28"/>
              </w:rPr>
              <w:t>их</w:t>
            </w:r>
          </w:p>
        </w:tc>
        <w:tc>
          <w:tcPr>
            <w:tcW w:w="4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BEC52" w14:textId="77777777" w:rsidR="00DF334A" w:rsidRPr="002D6E9D" w:rsidRDefault="00DF334A" w:rsidP="00013D9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</w:rPr>
              <w:t xml:space="preserve">Ступінь </w:t>
            </w:r>
            <w:r w:rsidRPr="002D6E9D">
              <w:rPr>
                <w:noProof/>
                <w:szCs w:val="28"/>
                <w:lang w:val="en-AU"/>
              </w:rPr>
              <w:t>безбар’єрності, відсотків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BC5E10C" w14:textId="77777777" w:rsidR="00DF334A" w:rsidRPr="002D6E9D" w:rsidRDefault="00DF334A" w:rsidP="00013D9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>Примітка</w:t>
            </w:r>
          </w:p>
        </w:tc>
      </w:tr>
      <w:tr w:rsidR="00DF334A" w:rsidRPr="002D6E9D" w14:paraId="14308C2F" w14:textId="77777777" w:rsidTr="00F30FCD">
        <w:trPr>
          <w:trHeight w:val="138"/>
          <w:tblHeader/>
        </w:trPr>
        <w:tc>
          <w:tcPr>
            <w:tcW w:w="241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3DB48" w14:textId="77777777" w:rsidR="00DF334A" w:rsidRPr="002D6E9D" w:rsidRDefault="00DF334A" w:rsidP="00013D9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0358A" w14:textId="77777777" w:rsidR="00DF334A" w:rsidRPr="002D6E9D" w:rsidRDefault="00DF334A" w:rsidP="00013D9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2EDEA" w14:textId="77777777" w:rsidR="00DF334A" w:rsidRPr="002D6E9D" w:rsidRDefault="00DF334A" w:rsidP="00013D9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5DEA5E" w14:textId="77777777" w:rsidR="00DF334A" w:rsidRPr="002D6E9D" w:rsidRDefault="00DF334A" w:rsidP="00013D9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>безбар’єрні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5197A" w14:textId="77777777" w:rsidR="00DF334A" w:rsidRPr="002D6E9D" w:rsidRDefault="00DF334A" w:rsidP="00013D9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>частково безбар’єрні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F2495" w14:textId="77777777" w:rsidR="00DF334A" w:rsidRPr="002D6E9D" w:rsidRDefault="00DF334A" w:rsidP="00013D9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  <w:r w:rsidRPr="002D6E9D">
              <w:rPr>
                <w:noProof/>
                <w:szCs w:val="28"/>
                <w:lang w:val="en-AU"/>
              </w:rPr>
              <w:t>бар’єрні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0A8B11A5" w14:textId="77777777" w:rsidR="00DF334A" w:rsidRPr="002D6E9D" w:rsidRDefault="00DF334A" w:rsidP="00013D90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  <w:lang w:val="en-AU"/>
              </w:rPr>
            </w:pPr>
          </w:p>
        </w:tc>
      </w:tr>
      <w:tr w:rsidR="00DF334A" w:rsidRPr="002D6E9D" w14:paraId="32269C22" w14:textId="77777777" w:rsidTr="00C43922">
        <w:trPr>
          <w:trHeight w:val="182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57EA51E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 w:rsidRPr="00C40592">
              <w:rPr>
                <w:b/>
                <w:color w:val="000000"/>
                <w:szCs w:val="28"/>
              </w:rPr>
              <w:t>І. Громадські будівлі: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2AA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B51512B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9A394F2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395D5D7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6396F59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247185CC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166155AC" w14:textId="77777777" w:rsidTr="00C43922">
        <w:trPr>
          <w:trHeight w:val="182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099" w14:textId="77777777" w:rsidR="00DF334A" w:rsidRPr="00C40592" w:rsidRDefault="00DF334A" w:rsidP="00013D90">
            <w:pPr>
              <w:pStyle w:val="a3"/>
              <w:spacing w:before="60" w:after="60"/>
              <w:ind w:right="-85" w:firstLine="0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</w:t>
            </w:r>
            <w:r w:rsidRPr="004D431F">
              <w:rPr>
                <w:color w:val="000000"/>
                <w:szCs w:val="28"/>
              </w:rPr>
              <w:t xml:space="preserve">аклади охорони здоров’я </w:t>
            </w:r>
            <w:r>
              <w:rPr>
                <w:color w:val="000000"/>
                <w:szCs w:val="28"/>
              </w:rPr>
              <w:t xml:space="preserve">(у </w:t>
            </w:r>
            <w:proofErr w:type="spellStart"/>
            <w:r>
              <w:rPr>
                <w:color w:val="000000"/>
                <w:szCs w:val="28"/>
              </w:rPr>
              <w:t>т.ч</w:t>
            </w:r>
            <w:proofErr w:type="spellEnd"/>
            <w:r>
              <w:rPr>
                <w:color w:val="000000"/>
                <w:szCs w:val="28"/>
              </w:rPr>
              <w:t xml:space="preserve">. </w:t>
            </w:r>
            <w:r w:rsidRPr="004D431F">
              <w:rPr>
                <w:color w:val="000000"/>
                <w:szCs w:val="28"/>
              </w:rPr>
              <w:t>«реабілітаційні відділення»</w:t>
            </w:r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228E" w14:textId="02F963A5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0448B8A" w14:textId="794B36E8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0A9DA77" w14:textId="77777777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F2EDCF2" w14:textId="77777777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3DF2853" w14:textId="2212BDBB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  <w:r w:rsidR="00047175">
              <w:rPr>
                <w:noProof/>
                <w:szCs w:val="28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631ACE18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48AA24FA" w14:textId="77777777" w:rsidTr="00C43922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070FE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>з</w:t>
            </w:r>
            <w:r w:rsidRPr="004D431F">
              <w:rPr>
                <w:color w:val="000000"/>
                <w:szCs w:val="28"/>
              </w:rPr>
              <w:t>аклади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B7B05" w14:textId="4D707954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9CB31E2" w14:textId="5586518C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3454E04" w14:textId="77777777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4CEE205" w14:textId="77777777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FC1A93E" w14:textId="7926C145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4</w:t>
            </w:r>
            <w:r w:rsidR="00047175">
              <w:rPr>
                <w:noProof/>
                <w:szCs w:val="28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338677AE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521DF642" w14:textId="77777777" w:rsidTr="00C43922">
        <w:trPr>
          <w:trHeight w:val="182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25971B2" w14:textId="77777777" w:rsidR="00DF334A" w:rsidRDefault="00DF334A" w:rsidP="00013D90">
            <w:pPr>
              <w:pStyle w:val="a3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</w:t>
            </w:r>
            <w:r w:rsidRPr="004D431F">
              <w:rPr>
                <w:color w:val="000000"/>
                <w:szCs w:val="28"/>
              </w:rPr>
              <w:t>ентри надання адміністративних послуг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C6BA28F" w14:textId="69EB1FBD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848538A" w14:textId="1CF35E06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9B9BE43" w14:textId="77777777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5C4BDC0" w14:textId="77777777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7B02512" w14:textId="04C8AE87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  <w:r w:rsidR="00047175">
              <w:rPr>
                <w:noProof/>
                <w:szCs w:val="28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6B8B17D3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001E1D28" w14:textId="77777777" w:rsidTr="00C43922">
        <w:trPr>
          <w:trHeight w:val="182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1E83" w14:textId="77777777" w:rsidR="00DF334A" w:rsidRDefault="00DF334A" w:rsidP="00013D90">
            <w:pPr>
              <w:pStyle w:val="a3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</w:t>
            </w:r>
            <w:r w:rsidRPr="004D431F">
              <w:rPr>
                <w:color w:val="000000"/>
                <w:szCs w:val="28"/>
              </w:rPr>
              <w:t>удівлі надавачів соціальних послуг та соціального захисту населення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5086DF0" w14:textId="0156192C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F6E9509" w14:textId="3F6AD0D0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058560F" w14:textId="77777777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7EA447B" w14:textId="77777777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1520405" w14:textId="38BF616D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</w:t>
            </w:r>
            <w:r w:rsidR="00047175">
              <w:rPr>
                <w:noProof/>
                <w:szCs w:val="28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4270E56B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5AEFA571" w14:textId="77777777" w:rsidTr="00C43922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39F6" w14:textId="77777777" w:rsidR="00DF334A" w:rsidRDefault="00DF334A" w:rsidP="00013D90">
            <w:pPr>
              <w:pStyle w:val="a3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</w:t>
            </w:r>
            <w:r w:rsidRPr="004D431F">
              <w:rPr>
                <w:color w:val="000000"/>
                <w:szCs w:val="28"/>
              </w:rPr>
              <w:t>аклади культури</w:t>
            </w:r>
            <w:r>
              <w:rPr>
                <w:color w:val="000000"/>
                <w:szCs w:val="28"/>
              </w:rPr>
              <w:t xml:space="preserve"> (кінотеатри, театри, бібліотеки, музеї, будинки культури</w:t>
            </w:r>
            <w:r w:rsidRPr="004D431F">
              <w:rPr>
                <w:color w:val="000000"/>
                <w:szCs w:val="28"/>
              </w:rPr>
              <w:t xml:space="preserve"> та інші</w:t>
            </w:r>
            <w:r>
              <w:rPr>
                <w:color w:val="000000"/>
                <w:szCs w:val="28"/>
              </w:rPr>
              <w:t xml:space="preserve"> об’єкти)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D294F36" w14:textId="543BE057" w:rsidR="00DF334A" w:rsidRPr="006D2E1A" w:rsidRDefault="00995D40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4D09F5D" w14:textId="5B78C8BE" w:rsidR="00DF334A" w:rsidRPr="006D2E1A" w:rsidRDefault="00995D40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27E76F8" w14:textId="43B9F877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8A6ED2B" w14:textId="507DC618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6E58C2C" w14:textId="3616B924" w:rsidR="00DF334A" w:rsidRPr="006D2E1A" w:rsidRDefault="00995D40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3</w:t>
            </w:r>
            <w:r w:rsidR="00047175">
              <w:rPr>
                <w:noProof/>
                <w:szCs w:val="28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1F3F5013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6B4F930A" w14:textId="77777777" w:rsidTr="00B647B0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743" w14:textId="77777777" w:rsidR="00DF334A" w:rsidRDefault="00DF334A" w:rsidP="00013D90">
            <w:pPr>
              <w:pStyle w:val="a3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 w:rsidRPr="004D431F">
              <w:rPr>
                <w:color w:val="000000"/>
                <w:szCs w:val="28"/>
              </w:rPr>
              <w:t>поруди цивільного захисту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310FECE" w14:textId="0F1CB65C" w:rsidR="00DF334A" w:rsidRPr="006D2E1A" w:rsidRDefault="00995D40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E0BFA07" w14:textId="0D0CA16D" w:rsidR="00DF334A" w:rsidRPr="006D2E1A" w:rsidRDefault="00995D40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C83CC8A" w14:textId="77777777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74A967D" w14:textId="77777777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37BF068" w14:textId="7EF1F3E5" w:rsidR="00DF334A" w:rsidRPr="006D2E1A" w:rsidRDefault="00995D40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</w:t>
            </w:r>
            <w:r w:rsidR="00047175">
              <w:rPr>
                <w:noProof/>
                <w:szCs w:val="28"/>
              </w:rPr>
              <w:t>(100%)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74C2AC0E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590C76FA" w14:textId="77777777" w:rsidTr="00B647B0">
        <w:trPr>
          <w:trHeight w:val="182"/>
        </w:trPr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66C8CD82" w14:textId="77777777" w:rsidR="00DF334A" w:rsidRDefault="00DF334A" w:rsidP="00013D90">
            <w:pPr>
              <w:pStyle w:val="a3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4D431F">
              <w:rPr>
                <w:color w:val="000000"/>
                <w:szCs w:val="28"/>
              </w:rPr>
              <w:t>б’єкти спортивної інфраструктури</w:t>
            </w:r>
            <w:r>
              <w:rPr>
                <w:color w:val="000000"/>
                <w:szCs w:val="28"/>
              </w:rPr>
              <w:t xml:space="preserve"> (с</w:t>
            </w:r>
            <w:r w:rsidRPr="004D431F">
              <w:rPr>
                <w:color w:val="000000"/>
                <w:szCs w:val="28"/>
              </w:rPr>
              <w:t>тадіони, спортивні комплекси, спортивні майданчики</w:t>
            </w:r>
            <w:r>
              <w:rPr>
                <w:color w:val="000000"/>
                <w:szCs w:val="28"/>
              </w:rPr>
              <w:t xml:space="preserve"> тощо)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080DD34" w14:textId="552B3B11" w:rsidR="00DF334A" w:rsidRPr="006D2E1A" w:rsidRDefault="00995D40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B2D9BA" w14:textId="769F22B7" w:rsidR="00DF334A" w:rsidRPr="006D2E1A" w:rsidRDefault="00995D40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577323" w14:textId="77777777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7E8D2E3" w14:textId="77777777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9EF521D" w14:textId="23268178" w:rsidR="00DF334A" w:rsidRPr="006D2E1A" w:rsidRDefault="00047175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2D2E01EC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6914AABB" w14:textId="77777777" w:rsidTr="00C43922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4E3D3028" w14:textId="77777777" w:rsidR="00DF334A" w:rsidRDefault="00DF334A" w:rsidP="00013D90">
            <w:pPr>
              <w:pStyle w:val="a3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м</w:t>
            </w:r>
            <w:r w:rsidRPr="004D431F">
              <w:rPr>
                <w:color w:val="000000"/>
                <w:szCs w:val="28"/>
              </w:rPr>
              <w:t>олодіжні центри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C6D587B" w14:textId="027DB7CC" w:rsidR="00DF334A" w:rsidRPr="006D2E1A" w:rsidRDefault="00995D40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9E83A61" w14:textId="5203C050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D1470F5" w14:textId="74F5A463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43E390D" w14:textId="0EB05651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21F7D98" w14:textId="1DEC07B7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0D21E9D8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7FAC534A" w14:textId="77777777" w:rsidTr="00C43922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58E6BFA9" w14:textId="77777777" w:rsidR="00DF334A" w:rsidRDefault="00DF334A" w:rsidP="00013D90">
            <w:pPr>
              <w:pStyle w:val="a3"/>
              <w:spacing w:before="60" w:after="60"/>
              <w:ind w:right="-85" w:firstLine="0"/>
              <w:rPr>
                <w:color w:val="000000"/>
                <w:szCs w:val="28"/>
              </w:rPr>
            </w:pPr>
            <w:r w:rsidRPr="00E756F8">
              <w:rPr>
                <w:b/>
                <w:color w:val="000000"/>
                <w:szCs w:val="28"/>
              </w:rPr>
              <w:t>ІІ. Житлові будівлі: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7538AFE" w14:textId="77777777" w:rsidR="00DF334A" w:rsidRPr="006D2E1A" w:rsidRDefault="00DF334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B07E885" w14:textId="77777777" w:rsidR="00DF334A" w:rsidRPr="006D2E1A" w:rsidRDefault="00DF334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97023A4" w14:textId="77777777" w:rsidR="00DF334A" w:rsidRPr="006D2E1A" w:rsidRDefault="00DF334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E13FE94" w14:textId="77777777" w:rsidR="00DF334A" w:rsidRPr="006D2E1A" w:rsidRDefault="00DF334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01A4FDA" w14:textId="77777777" w:rsidR="00DF334A" w:rsidRPr="006D2E1A" w:rsidRDefault="00DF334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1C76411A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0FE2C8DF" w14:textId="77777777" w:rsidTr="00C43922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11043DB7" w14:textId="77777777" w:rsidR="00DF334A" w:rsidRDefault="00DF334A" w:rsidP="00013D90">
            <w:pPr>
              <w:pStyle w:val="a3"/>
              <w:spacing w:before="60" w:after="60"/>
              <w:ind w:right="-85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</w:t>
            </w:r>
            <w:r w:rsidRPr="004D431F">
              <w:rPr>
                <w:color w:val="000000"/>
                <w:szCs w:val="28"/>
              </w:rPr>
              <w:t>удівлі і споруди, призначені для тимчасового проживання внутрішньо переміщених та евакуйов</w:t>
            </w:r>
            <w:r>
              <w:rPr>
                <w:color w:val="000000"/>
                <w:szCs w:val="28"/>
              </w:rPr>
              <w:t>ан</w:t>
            </w:r>
            <w:r w:rsidRPr="004D431F">
              <w:rPr>
                <w:color w:val="000000"/>
                <w:szCs w:val="28"/>
              </w:rPr>
              <w:t>их осіб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 w:val="32"/>
                <w:szCs w:val="28"/>
              </w:rPr>
              <w:t>(</w:t>
            </w:r>
            <w:r w:rsidRPr="004D431F">
              <w:rPr>
                <w:color w:val="000000"/>
                <w:szCs w:val="28"/>
              </w:rPr>
              <w:t>модульні містечка, гуртожитки та інші</w:t>
            </w:r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AC04475" w14:textId="2C00AD7B" w:rsidR="00DF334A" w:rsidRPr="006D2E1A" w:rsidRDefault="00995D40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D0F386F" w14:textId="02F0CA5B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BF4E4CB" w14:textId="6A8FB47C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CFA444A" w14:textId="260BF86E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1AD786" w14:textId="34465659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28CB0746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233ED3BA" w14:textId="77777777" w:rsidTr="00C43922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0A40CE95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>г</w:t>
            </w:r>
            <w:r w:rsidRPr="004D431F">
              <w:rPr>
                <w:color w:val="000000"/>
                <w:szCs w:val="28"/>
              </w:rPr>
              <w:t>отелі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341ED1D" w14:textId="310C0D25" w:rsidR="00DF334A" w:rsidRPr="006D2E1A" w:rsidRDefault="00995D40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3325A36" w14:textId="096B6BA1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DBB9A03" w14:textId="790CA40D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1106179" w14:textId="74FE7923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C782684" w14:textId="617A1BA4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786A5B55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19BBE94E" w14:textId="77777777" w:rsidTr="00C43922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3C4D462F" w14:textId="77777777" w:rsidR="00DF334A" w:rsidRPr="00E756F8" w:rsidRDefault="00DF334A" w:rsidP="00013D90">
            <w:pPr>
              <w:pStyle w:val="a3"/>
              <w:spacing w:before="60" w:after="60"/>
              <w:ind w:right="-85" w:firstLine="0"/>
              <w:rPr>
                <w:b/>
                <w:strike/>
                <w:noProof/>
                <w:szCs w:val="28"/>
                <w:highlight w:val="green"/>
              </w:rPr>
            </w:pPr>
            <w:r w:rsidRPr="00E756F8">
              <w:rPr>
                <w:b/>
                <w:color w:val="000000"/>
                <w:szCs w:val="28"/>
              </w:rPr>
              <w:t>ІІІ. Будівлі і споруди сфери надання послуг</w:t>
            </w:r>
            <w:r>
              <w:rPr>
                <w:b/>
                <w:color w:val="000000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B8A5B14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5D4FE96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7377EC2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706B025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6A042DA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6D315CA4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1FD1C2C8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58F21433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>банки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9FDD193" w14:textId="36611D88" w:rsidR="00DF334A" w:rsidRPr="006D2E1A" w:rsidRDefault="00995D40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95DE790" w14:textId="24833A05" w:rsidR="00DF334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289867C" w14:textId="5955AAAE" w:rsidR="00DF334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0F9109A" w14:textId="4681BF62" w:rsidR="00DF334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DFE9759" w14:textId="7A97FB33" w:rsidR="00DF334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6B00FC09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8A546A" w:rsidRPr="002D6E9D" w14:paraId="68B79120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4D2A4082" w14:textId="77777777" w:rsidR="008A546A" w:rsidRPr="002D6E9D" w:rsidRDefault="008A546A" w:rsidP="008A546A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>поштові відділення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8F98A80" w14:textId="46B6C31F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8433115" w14:textId="6DFBA67C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4BED1A3" w14:textId="77777777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77D4058" w14:textId="17419404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B1A398C" w14:textId="1B41C0E3" w:rsidR="008A546A" w:rsidRPr="006D2E1A" w:rsidRDefault="00047175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1(100%)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181E97F0" w14:textId="26A6807E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</w:t>
            </w:r>
          </w:p>
        </w:tc>
      </w:tr>
      <w:tr w:rsidR="008A546A" w:rsidRPr="002D6E9D" w14:paraId="467D72C6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654768A4" w14:textId="77777777" w:rsidR="008A546A" w:rsidRPr="002D6E9D" w:rsidRDefault="008A546A" w:rsidP="008A546A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>супермаркети, магазини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F864A9E" w14:textId="21417D7C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DE996F1" w14:textId="56B0A782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5508C04" w14:textId="77777777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E1867F1" w14:textId="5BB8BD9A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958775E" w14:textId="692F678A" w:rsidR="008A546A" w:rsidRPr="006D2E1A" w:rsidRDefault="00047175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5(100%)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01E843CB" w14:textId="248F4067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 </w:t>
            </w:r>
          </w:p>
        </w:tc>
      </w:tr>
      <w:tr w:rsidR="008A546A" w:rsidRPr="002D6E9D" w14:paraId="46FAC4E1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55A90054" w14:textId="77777777" w:rsidR="008A546A" w:rsidRPr="002D6E9D" w:rsidRDefault="008A546A" w:rsidP="008A546A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>кафе, ресторани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F7E84A9" w14:textId="705A4F93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3B421AF" w14:textId="5AB497F4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07D0BB1" w14:textId="77777777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8366C55" w14:textId="594EAE3C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E6A311" w14:textId="2C9A9430" w:rsidR="008A546A" w:rsidRPr="006D2E1A" w:rsidRDefault="00047175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1(100%)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6D0A80C4" w14:textId="6796F058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      </w:t>
            </w:r>
          </w:p>
        </w:tc>
      </w:tr>
      <w:tr w:rsidR="008A546A" w:rsidRPr="002D6E9D" w14:paraId="0D783978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1D5FD850" w14:textId="77777777" w:rsidR="008A546A" w:rsidRPr="002D6E9D" w:rsidRDefault="008A546A" w:rsidP="008A546A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>АЗС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0FA301C" w14:textId="586F9A4A" w:rsidR="008A546A" w:rsidRPr="006D2E1A" w:rsidRDefault="00047175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9145ABF" w14:textId="4C7EF6CD" w:rsidR="008A546A" w:rsidRPr="006D2E1A" w:rsidRDefault="00047175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CEA0A2F" w14:textId="3DCF0238" w:rsidR="008A546A" w:rsidRPr="006D2E1A" w:rsidRDefault="00047175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9958646" w14:textId="1D254DA0" w:rsidR="008A546A" w:rsidRPr="006D2E1A" w:rsidRDefault="00047175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84D21D0" w14:textId="4133CA8E" w:rsidR="008A546A" w:rsidRPr="006D2E1A" w:rsidRDefault="00047175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42172877" w14:textId="77777777" w:rsidR="008A546A" w:rsidRPr="006D2E1A" w:rsidRDefault="008A546A" w:rsidP="008A546A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10882410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58417B12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>аптеки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31B5082" w14:textId="09084F59" w:rsidR="00DF334A" w:rsidRPr="006D2E1A" w:rsidRDefault="00995D40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9EC6571" w14:textId="1ED8B2B2" w:rsidR="00DF334A" w:rsidRPr="006D2E1A" w:rsidRDefault="00995D40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CFC6E33" w14:textId="77777777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B1C85AD" w14:textId="4053A406" w:rsidR="00DF334A" w:rsidRPr="006D2E1A" w:rsidRDefault="00DF334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0410E1A" w14:textId="239A0B99" w:rsidR="00DF334A" w:rsidRPr="006D2E1A" w:rsidRDefault="00047175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1(100%)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5AC69D29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536A2258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51DC2678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>заклади догляду, краси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5BCAD54" w14:textId="48A7A7B9" w:rsidR="00DF334A" w:rsidRPr="006D2E1A" w:rsidRDefault="00995D40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25219ED" w14:textId="53B4C729" w:rsidR="00DF334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2B96B99" w14:textId="7297F416" w:rsidR="00DF334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E617F88" w14:textId="4A7BE960" w:rsidR="00DF334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D667207" w14:textId="5949586B" w:rsidR="00DF334A" w:rsidRPr="006D2E1A" w:rsidRDefault="008A546A" w:rsidP="008A546A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4E31467E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364D55C6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29B46A41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 w:rsidRPr="004D431F">
              <w:rPr>
                <w:color w:val="000000"/>
                <w:szCs w:val="28"/>
              </w:rPr>
              <w:t>інші будівлі і споруди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95D02C1" w14:textId="62DA2F82" w:rsidR="00DF334A" w:rsidRPr="006D2E1A" w:rsidRDefault="00995D40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03F4FFF" w14:textId="6DD1E99E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7ECD815" w14:textId="0EB4EB9C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42A6D6D" w14:textId="4DBF6A15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B4D999" w14:textId="28FC500E" w:rsidR="00DF334A" w:rsidRPr="006D2E1A" w:rsidRDefault="008A546A" w:rsidP="00047175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770C84BE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3E86F099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4FE0645F" w14:textId="77777777" w:rsidR="00DF334A" w:rsidRPr="009C6F1A" w:rsidRDefault="00DF334A" w:rsidP="00013D90">
            <w:pPr>
              <w:pStyle w:val="a3"/>
              <w:spacing w:before="60" w:after="60"/>
              <w:ind w:right="-85" w:firstLine="0"/>
              <w:rPr>
                <w:b/>
                <w:strike/>
                <w:noProof/>
                <w:szCs w:val="28"/>
                <w:highlight w:val="green"/>
              </w:rPr>
            </w:pPr>
            <w:r w:rsidRPr="009C6F1A">
              <w:rPr>
                <w:b/>
                <w:color w:val="000000"/>
                <w:szCs w:val="28"/>
              </w:rPr>
              <w:t>ІV. Об’єкти транспортної інфраструктури</w:t>
            </w:r>
            <w:r>
              <w:rPr>
                <w:b/>
                <w:color w:val="000000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E776960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612720C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CAE1F09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EE96CAA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BFAB223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3B90D6A3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2605B36D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59C8FF10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 w:rsidRPr="004D431F">
              <w:rPr>
                <w:color w:val="000000"/>
                <w:szCs w:val="28"/>
              </w:rPr>
              <w:t>автовокзали та автостанції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EEDEEB8" w14:textId="675D7D1E" w:rsidR="00DF334A" w:rsidRPr="006D2E1A" w:rsidRDefault="00995D4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8EBBD84" w14:textId="67BBA108" w:rsidR="00DF334A" w:rsidRPr="006D2E1A" w:rsidRDefault="00047175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6D26564" w14:textId="241D8F71" w:rsidR="00DF334A" w:rsidRPr="006D2E1A" w:rsidRDefault="00047175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0889182" w14:textId="1D14AC3B" w:rsidR="00DF334A" w:rsidRPr="006D2E1A" w:rsidRDefault="00047175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242FC73" w14:textId="3D202688" w:rsidR="00DF334A" w:rsidRPr="006D2E1A" w:rsidRDefault="00047175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5EDB818C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513AE2F1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43C125BA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lastRenderedPageBreak/>
              <w:t xml:space="preserve">залізничні вокзали та </w:t>
            </w:r>
            <w:r w:rsidRPr="004D431F">
              <w:rPr>
                <w:color w:val="000000"/>
                <w:szCs w:val="28"/>
              </w:rPr>
              <w:t>залізничні станції з пасажирською інф</w:t>
            </w:r>
            <w:r>
              <w:rPr>
                <w:color w:val="000000"/>
                <w:szCs w:val="28"/>
              </w:rPr>
              <w:t>раструктурою, зупинні пункти у обласних та районних центрах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3D13532" w14:textId="0895E183" w:rsidR="00DF334A" w:rsidRPr="006D2E1A" w:rsidRDefault="00995D4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BF2BD31" w14:textId="1572F3BE" w:rsidR="00DF334A" w:rsidRPr="006D2E1A" w:rsidRDefault="00047175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A50EE92" w14:textId="75FD8CAC" w:rsidR="00DF334A" w:rsidRPr="006D2E1A" w:rsidRDefault="00047175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DDD34EC" w14:textId="1B0A9BB9" w:rsidR="00DF334A" w:rsidRPr="006D2E1A" w:rsidRDefault="00047175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A44326D" w14:textId="0104B7CA" w:rsidR="00DF334A" w:rsidRPr="006D2E1A" w:rsidRDefault="00047175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54F60A2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1F7A97E5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5B212B50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 w:rsidRPr="004D431F">
              <w:rPr>
                <w:color w:val="000000"/>
                <w:szCs w:val="28"/>
              </w:rPr>
              <w:t>аеропорти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2878E41" w14:textId="78F90A7F" w:rsidR="00DF334A" w:rsidRPr="006D2E1A" w:rsidRDefault="00995D40" w:rsidP="00462E9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569268F" w14:textId="2D0B80F9" w:rsidR="00DF334A" w:rsidRPr="006D2E1A" w:rsidRDefault="00047175" w:rsidP="00462E9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DF918B5" w14:textId="2D5F99F7" w:rsidR="00DF334A" w:rsidRPr="006D2E1A" w:rsidRDefault="00047175" w:rsidP="00462E9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835D304" w14:textId="47A25EFA" w:rsidR="00DF334A" w:rsidRPr="006D2E1A" w:rsidRDefault="00047175" w:rsidP="00462E9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3ECEC4A" w14:textId="3B226E88" w:rsidR="00DF334A" w:rsidRPr="006D2E1A" w:rsidRDefault="00047175" w:rsidP="00462E9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9054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671B3A3E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3D21FA92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 xml:space="preserve">порти та </w:t>
            </w:r>
            <w:r w:rsidRPr="004D431F">
              <w:rPr>
                <w:color w:val="000000"/>
                <w:szCs w:val="28"/>
              </w:rPr>
              <w:t>причали</w:t>
            </w:r>
            <w:r>
              <w:rPr>
                <w:color w:val="000000"/>
                <w:szCs w:val="28"/>
              </w:rPr>
              <w:t xml:space="preserve"> з пасажирською інфраструктурою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B967D5E" w14:textId="051494EA" w:rsidR="00DF334A" w:rsidRPr="006D2E1A" w:rsidRDefault="00995D40" w:rsidP="00462E9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754602E" w14:textId="32F72123" w:rsidR="00DF334A" w:rsidRPr="006D2E1A" w:rsidRDefault="00047175" w:rsidP="00462E9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AFAA72B" w14:textId="4DBF0B5D" w:rsidR="00DF334A" w:rsidRPr="006D2E1A" w:rsidRDefault="00047175" w:rsidP="00462E9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CEBEA06" w14:textId="3523CBD9" w:rsidR="00DF334A" w:rsidRPr="006D2E1A" w:rsidRDefault="00047175" w:rsidP="00462E9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17DB402" w14:textId="39500E3D" w:rsidR="00DF334A" w:rsidRPr="006D2E1A" w:rsidRDefault="00047175" w:rsidP="00462E93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F83AD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3BD8B0BE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1A9657C8" w14:textId="77777777" w:rsidR="00DF334A" w:rsidRPr="00712709" w:rsidRDefault="00DF334A" w:rsidP="00013D90">
            <w:pPr>
              <w:pStyle w:val="a3"/>
              <w:spacing w:before="60" w:after="60"/>
              <w:ind w:right="-85" w:firstLine="0"/>
              <w:rPr>
                <w:b/>
                <w:strike/>
                <w:noProof/>
                <w:szCs w:val="28"/>
                <w:highlight w:val="green"/>
              </w:rPr>
            </w:pPr>
            <w:r w:rsidRPr="00712709">
              <w:rPr>
                <w:b/>
                <w:color w:val="000000"/>
                <w:szCs w:val="28"/>
              </w:rPr>
              <w:t>V. Вулиці та дороги</w:t>
            </w:r>
            <w:r>
              <w:rPr>
                <w:b/>
                <w:color w:val="000000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4B265C8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AF76022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F2FADDA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32D5233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CB7255F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921AC38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4EEFAFD0" w14:textId="77777777" w:rsidTr="00462E93">
        <w:trPr>
          <w:trHeight w:val="182"/>
        </w:trPr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013F0C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>в</w:t>
            </w:r>
            <w:r w:rsidRPr="004D431F">
              <w:rPr>
                <w:color w:val="000000"/>
                <w:szCs w:val="28"/>
              </w:rPr>
              <w:t xml:space="preserve">улиці, що входять до </w:t>
            </w:r>
            <w:proofErr w:type="spellStart"/>
            <w:r w:rsidRPr="004D431F">
              <w:rPr>
                <w:color w:val="000000"/>
                <w:szCs w:val="28"/>
              </w:rPr>
              <w:t>про</w:t>
            </w:r>
            <w:r>
              <w:rPr>
                <w:color w:val="000000"/>
                <w:szCs w:val="28"/>
              </w:rPr>
              <w:t>є</w:t>
            </w:r>
            <w:r w:rsidRPr="004D431F">
              <w:rPr>
                <w:color w:val="000000"/>
                <w:szCs w:val="28"/>
              </w:rPr>
              <w:t>кту</w:t>
            </w:r>
            <w:proofErr w:type="spellEnd"/>
            <w:r w:rsidRPr="004D431F">
              <w:rPr>
                <w:color w:val="000000"/>
                <w:szCs w:val="28"/>
              </w:rPr>
              <w:t xml:space="preserve"> </w:t>
            </w:r>
            <w:proofErr w:type="spellStart"/>
            <w:r w:rsidRPr="004D431F">
              <w:rPr>
                <w:color w:val="000000"/>
                <w:szCs w:val="28"/>
              </w:rPr>
              <w:t>безбар’єрні</w:t>
            </w:r>
            <w:proofErr w:type="spellEnd"/>
            <w:r w:rsidRPr="004D431F">
              <w:rPr>
                <w:color w:val="000000"/>
                <w:szCs w:val="28"/>
              </w:rPr>
              <w:t xml:space="preserve"> маршрути у населених пунктах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1DC508D" w14:textId="01A18258" w:rsidR="00DF334A" w:rsidRPr="006D2E1A" w:rsidRDefault="00995D40" w:rsidP="00FB485D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C0B1CF8" w14:textId="2C121953" w:rsidR="00DF334A" w:rsidRPr="006D2E1A" w:rsidRDefault="00995D40" w:rsidP="00FB485D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1634E94" w14:textId="3E4E9F72" w:rsidR="00DF334A" w:rsidRPr="006D2E1A" w:rsidRDefault="00DF334A" w:rsidP="00FB485D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9CA609A" w14:textId="77777777" w:rsidR="00DF334A" w:rsidRPr="006D2E1A" w:rsidRDefault="00DF334A" w:rsidP="00FB485D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3E8CFCE" w14:textId="71781B1E" w:rsidR="00DF334A" w:rsidRPr="006D2E1A" w:rsidRDefault="00047175" w:rsidP="00FB485D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4 (100%)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5790633" w14:textId="460ED17E" w:rsidR="00DF334A" w:rsidRPr="006D2E1A" w:rsidRDefault="00DF334A" w:rsidP="00FB485D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</w:tr>
      <w:tr w:rsidR="00DF334A" w:rsidRPr="002D6E9D" w14:paraId="701EB43B" w14:textId="77777777" w:rsidTr="00462E93">
        <w:trPr>
          <w:trHeight w:val="1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9DDF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>в</w:t>
            </w:r>
            <w:r w:rsidRPr="004D431F">
              <w:rPr>
                <w:color w:val="000000"/>
                <w:szCs w:val="28"/>
              </w:rPr>
              <w:t>улиці, що ведуть до закладів охорони здоров’я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30D4FA7" w14:textId="4F255171" w:rsidR="00DF334A" w:rsidRPr="006D2E1A" w:rsidRDefault="00995D4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0B572C4" w14:textId="65B2307E" w:rsidR="00DF334A" w:rsidRPr="006D2E1A" w:rsidRDefault="00995D4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C008C6B" w14:textId="77777777" w:rsidR="00DF334A" w:rsidRPr="006D2E1A" w:rsidRDefault="00DF334A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C17ACB9" w14:textId="77777777" w:rsidR="00DF334A" w:rsidRPr="006D2E1A" w:rsidRDefault="00DF334A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34A3CD4" w14:textId="6305D867" w:rsidR="00DF334A" w:rsidRPr="006D2E1A" w:rsidRDefault="009B657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1 </w:t>
            </w:r>
            <w:r w:rsidR="00FB485D">
              <w:rPr>
                <w:noProof/>
                <w:szCs w:val="28"/>
              </w:rPr>
              <w:t>(100</w:t>
            </w:r>
            <w:r>
              <w:rPr>
                <w:noProof/>
                <w:szCs w:val="28"/>
              </w:rPr>
              <w:t>%)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20C622A" w14:textId="43B5A032" w:rsidR="00DF334A" w:rsidRPr="006D2E1A" w:rsidRDefault="00DF334A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</w:tr>
      <w:tr w:rsidR="00DF334A" w:rsidRPr="002D6E9D" w14:paraId="64555644" w14:textId="77777777" w:rsidTr="009B6570">
        <w:trPr>
          <w:trHeight w:val="1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2681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>д</w:t>
            </w:r>
            <w:r w:rsidRPr="004D431F">
              <w:rPr>
                <w:color w:val="000000"/>
                <w:szCs w:val="28"/>
              </w:rPr>
              <w:t>ороги держаного значення, що проходять через населені пункти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BD3126F" w14:textId="70C08020" w:rsidR="00DF334A" w:rsidRPr="006D2E1A" w:rsidRDefault="00995D4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B76F18E" w14:textId="4D520337" w:rsidR="00DF334A" w:rsidRPr="006D2E1A" w:rsidRDefault="009B657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D1DCE7E" w14:textId="5E5227ED" w:rsidR="00DF334A" w:rsidRPr="006D2E1A" w:rsidRDefault="009B657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B87A5EA" w14:textId="10D28BDD" w:rsidR="00DF334A" w:rsidRPr="006D2E1A" w:rsidRDefault="009B657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DF502D0" w14:textId="784C4BD0" w:rsidR="00DF334A" w:rsidRPr="006D2E1A" w:rsidRDefault="009B657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B79A254" w14:textId="6F056FAC" w:rsidR="00DF334A" w:rsidRPr="006D2E1A" w:rsidRDefault="00DF334A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</w:p>
        </w:tc>
      </w:tr>
      <w:tr w:rsidR="00DF334A" w:rsidRPr="002D6E9D" w14:paraId="6D0A5345" w14:textId="77777777" w:rsidTr="009B6570">
        <w:trPr>
          <w:trHeight w:val="1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622B" w14:textId="77777777" w:rsidR="00DF334A" w:rsidRPr="004177B0" w:rsidRDefault="00DF334A" w:rsidP="00013D90">
            <w:pPr>
              <w:pStyle w:val="a3"/>
              <w:spacing w:before="60" w:after="60"/>
              <w:ind w:right="-85" w:firstLine="0"/>
              <w:rPr>
                <w:b/>
                <w:strike/>
                <w:noProof/>
                <w:szCs w:val="28"/>
                <w:highlight w:val="green"/>
              </w:rPr>
            </w:pPr>
            <w:r w:rsidRPr="004177B0">
              <w:rPr>
                <w:b/>
                <w:color w:val="000000"/>
                <w:szCs w:val="28"/>
              </w:rPr>
              <w:t>VІ. Зупинки громадського транспорту</w:t>
            </w:r>
            <w:r>
              <w:rPr>
                <w:b/>
                <w:color w:val="000000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E1F0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755979F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9A663A8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F4A2D5F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BBB93C4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A297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F32F14" w:rsidRPr="002D6E9D" w14:paraId="685E3AA4" w14:textId="77777777" w:rsidTr="003B2EE1">
        <w:trPr>
          <w:trHeight w:val="1827"/>
        </w:trPr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402964CB" w14:textId="20770479" w:rsidR="00F32F14" w:rsidRPr="002D6E9D" w:rsidRDefault="00F32F14" w:rsidP="00013D90">
            <w:pPr>
              <w:pStyle w:val="a3"/>
              <w:spacing w:before="60" w:after="60"/>
              <w:ind w:right="-85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>з</w:t>
            </w:r>
            <w:r w:rsidRPr="004D431F">
              <w:rPr>
                <w:color w:val="000000"/>
                <w:szCs w:val="28"/>
              </w:rPr>
              <w:t xml:space="preserve">упинки громадського транспорту </w:t>
            </w:r>
            <w:r>
              <w:rPr>
                <w:color w:val="000000"/>
                <w:szCs w:val="28"/>
              </w:rPr>
              <w:t>(</w:t>
            </w:r>
            <w:r w:rsidRPr="004D431F">
              <w:rPr>
                <w:color w:val="000000"/>
                <w:szCs w:val="28"/>
              </w:rPr>
              <w:t xml:space="preserve">автобус,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C9ACA" w14:textId="11DA5E75" w:rsidR="00F32F14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19ADF18" w14:textId="041EB6F6" w:rsidR="00F32F14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D7FE5" w14:textId="295DBCC8" w:rsidR="00F32F14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CD06ED9" w14:textId="0C200E17" w:rsidR="00F32F14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33961EE" w14:textId="44C93C22" w:rsidR="00F32F14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EE543" w14:textId="3E9A0FA6" w:rsidR="00F32F14" w:rsidRPr="006D2E1A" w:rsidRDefault="00F32F14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462E93" w:rsidRPr="002D6E9D" w14:paraId="5973FDCF" w14:textId="77777777" w:rsidTr="009B6570">
        <w:trPr>
          <w:trHeight w:val="704"/>
        </w:trPr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788D1969" w14:textId="2142F328" w:rsidR="00462E93" w:rsidRDefault="00462E93" w:rsidP="00013D90">
            <w:pPr>
              <w:pStyle w:val="a3"/>
              <w:spacing w:before="60" w:after="60"/>
              <w:ind w:right="-85"/>
              <w:rPr>
                <w:color w:val="000000"/>
                <w:szCs w:val="28"/>
              </w:rPr>
            </w:pPr>
            <w:r w:rsidRPr="004D431F">
              <w:rPr>
                <w:color w:val="000000"/>
                <w:szCs w:val="28"/>
              </w:rPr>
              <w:t>тролейбус, маршрутне таксі</w:t>
            </w:r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4D35E" w14:textId="4361D54D" w:rsidR="00462E93" w:rsidRDefault="00F32F14" w:rsidP="00F32F14">
            <w:pPr>
              <w:pStyle w:val="a3"/>
              <w:spacing w:before="60" w:after="60"/>
              <w:ind w:left="-79" w:right="-85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DB1AA" w14:textId="1B40D034" w:rsidR="00462E93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58B8A" w14:textId="20801D94" w:rsidR="00462E93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72398" w14:textId="60E48C99" w:rsidR="00462E93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D5ECD" w14:textId="3AF2A359" w:rsidR="00462E93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ABD7B" w14:textId="77777777" w:rsidR="00462E93" w:rsidRPr="006D2E1A" w:rsidRDefault="00462E93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3575AC79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01FC96CD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lastRenderedPageBreak/>
              <w:t>з</w:t>
            </w:r>
            <w:r w:rsidRPr="004D431F">
              <w:rPr>
                <w:color w:val="000000"/>
                <w:szCs w:val="28"/>
              </w:rPr>
              <w:t>упинки метрополітену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231D531" w14:textId="01667AEF" w:rsidR="00DF334A" w:rsidRPr="006D2E1A" w:rsidRDefault="00995D4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CCCA4C6" w14:textId="37571804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1DA26F5" w14:textId="5594AC24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915557B" w14:textId="439CCED9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27D064E" w14:textId="71B838A4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7167C822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658A4EA5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right w:val="single" w:sz="4" w:space="0" w:color="auto"/>
            </w:tcBorders>
          </w:tcPr>
          <w:p w14:paraId="7E667BFD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>з</w:t>
            </w:r>
            <w:r w:rsidRPr="004D431F">
              <w:rPr>
                <w:color w:val="000000"/>
                <w:szCs w:val="28"/>
              </w:rPr>
              <w:t>упинки трамваю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CAF978A" w14:textId="5386E0CA" w:rsidR="00DF334A" w:rsidRPr="006D2E1A" w:rsidRDefault="00995D4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7556213" w14:textId="0971580A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1A03DAE" w14:textId="5C4B2EC7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B6B20B0" w14:textId="4B4E7C82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7D1F008" w14:textId="1D0B5681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0BF2328F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7D27C547" w14:textId="77777777" w:rsidTr="00B66B3E">
        <w:trPr>
          <w:trHeight w:val="182"/>
        </w:trPr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F800B6" w14:textId="77777777" w:rsidR="00DF334A" w:rsidRPr="003F37B8" w:rsidRDefault="00DF334A" w:rsidP="00013D90">
            <w:pPr>
              <w:pStyle w:val="a3"/>
              <w:spacing w:before="60" w:after="60"/>
              <w:ind w:right="-85" w:firstLine="0"/>
              <w:rPr>
                <w:b/>
                <w:strike/>
                <w:noProof/>
                <w:szCs w:val="28"/>
                <w:highlight w:val="green"/>
              </w:rPr>
            </w:pPr>
            <w:r w:rsidRPr="003F37B8">
              <w:rPr>
                <w:b/>
                <w:color w:val="000000"/>
                <w:szCs w:val="28"/>
              </w:rPr>
              <w:t>VІІ. Об’єкти благоустрою: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64007C2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1765573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3B8EA8E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80B11E5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BBA3C89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22B10C0B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2985D1D1" w14:textId="77777777" w:rsidTr="00B66B3E">
        <w:trPr>
          <w:trHeight w:val="1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3957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>
              <w:rPr>
                <w:color w:val="000000"/>
                <w:szCs w:val="28"/>
              </w:rPr>
              <w:t>п</w:t>
            </w:r>
            <w:r w:rsidRPr="004D431F">
              <w:rPr>
                <w:color w:val="000000"/>
                <w:szCs w:val="28"/>
              </w:rPr>
              <w:t>лощі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14CA4E3" w14:textId="786A8789" w:rsidR="00DF334A" w:rsidRPr="006D2E1A" w:rsidRDefault="00995D4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45E49B1" w14:textId="57024D15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03DF21A" w14:textId="0E53FDA4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37DB161" w14:textId="47363C58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80A994C" w14:textId="06B5C58D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29A7E841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51241671" w14:textId="77777777" w:rsidTr="00B66B3E">
        <w:trPr>
          <w:trHeight w:val="1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E5A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 w:rsidRPr="004D431F">
              <w:rPr>
                <w:color w:val="000000"/>
                <w:szCs w:val="28"/>
              </w:rPr>
              <w:t>парки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B665ADA" w14:textId="29DE9C7D" w:rsidR="00DF334A" w:rsidRPr="006D2E1A" w:rsidRDefault="00995D4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0B833F7" w14:textId="066873F0" w:rsidR="00DF334A" w:rsidRPr="006D2E1A" w:rsidRDefault="00995D4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5AE4B3F" w14:textId="70347D20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A89726C" w14:textId="1FBD12D1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5F789EE" w14:textId="3387A1D6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</w:tcPr>
          <w:p w14:paraId="04732A22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4DD19181" w14:textId="77777777" w:rsidTr="00B66B3E">
        <w:trPr>
          <w:trHeight w:val="1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E0D0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 w:rsidRPr="004D431F">
              <w:rPr>
                <w:color w:val="000000"/>
                <w:szCs w:val="28"/>
              </w:rPr>
              <w:t>сквери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267DC1" w14:textId="75585446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7B3280F" w14:textId="58A5F0D9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F14A435" w14:textId="71159291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5EC8083" w14:textId="63A4A76E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D0AF3B6" w14:textId="3EB81063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83469F4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DF334A" w:rsidRPr="002D6E9D" w14:paraId="0F0DA5BB" w14:textId="77777777" w:rsidTr="00B66B3E">
        <w:trPr>
          <w:trHeight w:val="1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CFDC" w14:textId="77777777" w:rsidR="00DF334A" w:rsidRPr="002D6E9D" w:rsidRDefault="00DF334A" w:rsidP="00013D90">
            <w:pPr>
              <w:pStyle w:val="a3"/>
              <w:spacing w:before="60" w:after="60"/>
              <w:ind w:right="-85" w:firstLine="0"/>
              <w:rPr>
                <w:strike/>
                <w:noProof/>
                <w:szCs w:val="28"/>
                <w:highlight w:val="green"/>
              </w:rPr>
            </w:pPr>
            <w:r w:rsidRPr="004D431F">
              <w:rPr>
                <w:color w:val="000000"/>
                <w:szCs w:val="28"/>
              </w:rPr>
              <w:t>дитячі майданчики</w:t>
            </w:r>
            <w:r>
              <w:rPr>
                <w:color w:val="000000"/>
                <w:szCs w:val="28"/>
              </w:rPr>
              <w:t xml:space="preserve"> (у </w:t>
            </w:r>
            <w:proofErr w:type="spellStart"/>
            <w:r>
              <w:rPr>
                <w:color w:val="000000"/>
                <w:szCs w:val="28"/>
              </w:rPr>
              <w:t>т.ч</w:t>
            </w:r>
            <w:proofErr w:type="spellEnd"/>
            <w:r>
              <w:rPr>
                <w:color w:val="000000"/>
                <w:szCs w:val="28"/>
              </w:rPr>
              <w:t>. інклюзивні дитячі майданчики)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2E7F" w14:textId="77AE6DCF" w:rsidR="00DF334A" w:rsidRPr="006D2E1A" w:rsidRDefault="00995D4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9679" w14:textId="79B79B54" w:rsidR="00DF334A" w:rsidRPr="006D2E1A" w:rsidRDefault="00995D40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A614" w14:textId="435D91C8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C80" w14:textId="36596F3F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FF2C" w14:textId="200D9017" w:rsidR="00DF334A" w:rsidRPr="006D2E1A" w:rsidRDefault="00F32F14" w:rsidP="00F32F1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BF834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  <w:tr w:rsidR="00B66B3E" w:rsidRPr="002D6E9D" w14:paraId="75CE13FC" w14:textId="77777777" w:rsidTr="00B66B3E">
        <w:trPr>
          <w:trHeight w:val="8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BAB50" w14:textId="28246E76" w:rsidR="00DF334A" w:rsidRPr="002D6E9D" w:rsidRDefault="00DF334A" w:rsidP="00013D90">
            <w:pPr>
              <w:pStyle w:val="a3"/>
              <w:spacing w:before="60" w:after="60"/>
              <w:ind w:left="182" w:right="-85"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Ус</w:t>
            </w:r>
            <w:r w:rsidR="004853ED">
              <w:rPr>
                <w:noProof/>
                <w:szCs w:val="28"/>
              </w:rPr>
              <w:t xml:space="preserve">ього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7CE45" w14:textId="147A768A" w:rsidR="00DF334A" w:rsidRPr="006D2E1A" w:rsidRDefault="008A546A" w:rsidP="00083CB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7</w:t>
            </w:r>
            <w:r w:rsidR="0049136E">
              <w:rPr>
                <w:noProof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0D501" w14:textId="12592A5B" w:rsidR="00DF334A" w:rsidRPr="006D2E1A" w:rsidRDefault="004853ED" w:rsidP="00083CB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85A15" w14:textId="12EAC4F8" w:rsidR="00DF334A" w:rsidRPr="006D2E1A" w:rsidRDefault="00083CB4" w:rsidP="00083CB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4C5D9" w14:textId="53931E15" w:rsidR="00DF334A" w:rsidRPr="006D2E1A" w:rsidRDefault="00083CB4" w:rsidP="00083CB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6F72A" w14:textId="3BB46746" w:rsidR="00DF334A" w:rsidRPr="006D2E1A" w:rsidRDefault="00083CB4" w:rsidP="00083CB4">
            <w:pPr>
              <w:pStyle w:val="a3"/>
              <w:spacing w:before="60" w:after="60"/>
              <w:ind w:left="-79" w:right="-85"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04DE3A" w14:textId="77777777" w:rsidR="00DF334A" w:rsidRPr="006D2E1A" w:rsidRDefault="00DF334A" w:rsidP="00013D90">
            <w:pPr>
              <w:pStyle w:val="a3"/>
              <w:spacing w:before="60" w:after="60"/>
              <w:ind w:left="-79" w:right="-85" w:firstLine="0"/>
              <w:rPr>
                <w:noProof/>
                <w:szCs w:val="28"/>
              </w:rPr>
            </w:pPr>
          </w:p>
        </w:tc>
      </w:tr>
    </w:tbl>
    <w:p w14:paraId="48E9844F" w14:textId="77777777" w:rsidR="00DF334A" w:rsidRDefault="00DF334A" w:rsidP="00DF334A">
      <w:pPr>
        <w:pStyle w:val="a3"/>
      </w:pPr>
    </w:p>
    <w:p w14:paraId="4185ADD4" w14:textId="77777777" w:rsidR="00DF334A" w:rsidRDefault="00DF334A" w:rsidP="00DF334A">
      <w:pPr>
        <w:pStyle w:val="a3"/>
      </w:pPr>
    </w:p>
    <w:p w14:paraId="406A83C5" w14:textId="13CECC8C" w:rsidR="00DF334A" w:rsidRDefault="00DF334A" w:rsidP="00DF334A">
      <w:pPr>
        <w:pStyle w:val="a3"/>
      </w:pPr>
    </w:p>
    <w:p w14:paraId="7F89C10A" w14:textId="62BFA6F3" w:rsidR="00F32F14" w:rsidRDefault="00F32F14" w:rsidP="00DF334A">
      <w:pPr>
        <w:pStyle w:val="a3"/>
      </w:pPr>
    </w:p>
    <w:p w14:paraId="6D749E1A" w14:textId="2DE245E1" w:rsidR="00F32F14" w:rsidRDefault="00F32F14" w:rsidP="00DF334A">
      <w:pPr>
        <w:pStyle w:val="a3"/>
      </w:pPr>
    </w:p>
    <w:p w14:paraId="5C9F9B15" w14:textId="720D665E" w:rsidR="00F32F14" w:rsidRDefault="00F32F14" w:rsidP="00DF334A">
      <w:pPr>
        <w:pStyle w:val="a3"/>
      </w:pPr>
    </w:p>
    <w:p w14:paraId="071D1A04" w14:textId="027BB44B" w:rsidR="00F32F14" w:rsidRDefault="00F32F14" w:rsidP="00DF334A">
      <w:pPr>
        <w:pStyle w:val="a3"/>
      </w:pPr>
    </w:p>
    <w:p w14:paraId="5EC0547F" w14:textId="13766F46" w:rsidR="00F32F14" w:rsidRDefault="00F32F14" w:rsidP="00DF334A">
      <w:pPr>
        <w:pStyle w:val="a3"/>
      </w:pPr>
    </w:p>
    <w:p w14:paraId="41978075" w14:textId="6C27F2E6" w:rsidR="00F32F14" w:rsidRDefault="00F32F14" w:rsidP="00DF334A">
      <w:pPr>
        <w:pStyle w:val="a3"/>
      </w:pPr>
    </w:p>
    <w:p w14:paraId="539E5F0F" w14:textId="7DB1A5E0" w:rsidR="00F32F14" w:rsidRDefault="00F32F14" w:rsidP="00DF334A">
      <w:pPr>
        <w:pStyle w:val="a3"/>
      </w:pPr>
    </w:p>
    <w:p w14:paraId="23358401" w14:textId="5715D721" w:rsidR="00F32F14" w:rsidRDefault="00F32F14" w:rsidP="00DF334A">
      <w:pPr>
        <w:pStyle w:val="a3"/>
      </w:pPr>
    </w:p>
    <w:p w14:paraId="7BEAF2BD" w14:textId="7F6F301F" w:rsidR="00F32F14" w:rsidRDefault="00F32F14" w:rsidP="00DF334A">
      <w:pPr>
        <w:pStyle w:val="a3"/>
      </w:pPr>
    </w:p>
    <w:p w14:paraId="67961204" w14:textId="033E0DEE" w:rsidR="00F32F14" w:rsidRDefault="00F32F14" w:rsidP="00DF334A">
      <w:pPr>
        <w:pStyle w:val="a3"/>
      </w:pPr>
    </w:p>
    <w:p w14:paraId="7EA91B34" w14:textId="38859F7E" w:rsidR="00F32F14" w:rsidRDefault="00F32F14" w:rsidP="00DF334A">
      <w:pPr>
        <w:pStyle w:val="a3"/>
      </w:pPr>
    </w:p>
    <w:p w14:paraId="79446A14" w14:textId="48DA6831" w:rsidR="00F32F14" w:rsidRDefault="00F32F14" w:rsidP="00DF334A">
      <w:pPr>
        <w:pStyle w:val="a3"/>
      </w:pPr>
    </w:p>
    <w:p w14:paraId="7DDC088C" w14:textId="7D40E083" w:rsidR="00B72DEF" w:rsidRDefault="00B72DEF" w:rsidP="00DF334A">
      <w:pPr>
        <w:pStyle w:val="a3"/>
      </w:pPr>
    </w:p>
    <w:p w14:paraId="3CF1F2F5" w14:textId="2902741A" w:rsidR="00B72DEF" w:rsidRDefault="00B72DEF" w:rsidP="00DF334A">
      <w:pPr>
        <w:pStyle w:val="a3"/>
      </w:pPr>
    </w:p>
    <w:p w14:paraId="5E2CCDC7" w14:textId="77777777" w:rsidR="00B72DEF" w:rsidRDefault="00B72DEF" w:rsidP="00DF334A">
      <w:pPr>
        <w:pStyle w:val="a3"/>
      </w:pPr>
      <w:bookmarkStart w:id="0" w:name="_GoBack"/>
      <w:bookmarkEnd w:id="0"/>
    </w:p>
    <w:p w14:paraId="722A54C4" w14:textId="77777777" w:rsidR="00F32F14" w:rsidRDefault="00F32F14" w:rsidP="00DF334A">
      <w:pPr>
        <w:pStyle w:val="a3"/>
      </w:pPr>
    </w:p>
    <w:p w14:paraId="514DE9AB" w14:textId="77777777" w:rsidR="00DF334A" w:rsidRPr="006B6C31" w:rsidRDefault="00DF334A" w:rsidP="00DF334A">
      <w:pPr>
        <w:spacing w:before="120" w:after="120"/>
        <w:jc w:val="center"/>
        <w:rPr>
          <w:szCs w:val="28"/>
        </w:rPr>
      </w:pPr>
      <w:r w:rsidRPr="006B6C31"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DF334A" w:rsidRPr="006B6C31" w14:paraId="5FCB7B1E" w14:textId="77777777" w:rsidTr="00013D90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A1B71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DF334A" w:rsidRPr="006B6C31" w14:paraId="32450531" w14:textId="77777777" w:rsidTr="00013D90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3F092A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4F4CE0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DF334A" w:rsidRPr="006B6C31" w14:paraId="42D02872" w14:textId="77777777" w:rsidTr="00013D90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4FE26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F6A703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71E233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FF9CA3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28F873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DF334A" w:rsidRPr="006B6C31" w14:paraId="74E0F18A" w14:textId="77777777" w:rsidTr="00013D9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C80FE" w14:textId="77777777" w:rsidR="00DF334A" w:rsidRPr="006B6C31" w:rsidRDefault="00DF334A" w:rsidP="00013D9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D7979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9F1B1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A123A" w14:textId="106A4F4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A2FBC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61218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DF334A" w:rsidRPr="006B6C31" w14:paraId="41DEB496" w14:textId="77777777" w:rsidTr="00013D90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F3EA1" w14:textId="77777777" w:rsidR="00DF334A" w:rsidRPr="006B6C31" w:rsidRDefault="00DF334A" w:rsidP="00013D9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29E4D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FB488" w14:textId="260106B0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DA6F6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B183D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DB326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DF334A" w:rsidRPr="006B6C31" w14:paraId="02B01E43" w14:textId="77777777" w:rsidTr="00013D9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2BB08" w14:textId="77777777" w:rsidR="00DF334A" w:rsidRPr="006B6C31" w:rsidRDefault="00DF334A" w:rsidP="00013D9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DE1E6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FECAC" w14:textId="1A68152C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7848F" w14:textId="59701941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5485F" w14:textId="63E0FF80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67053" w14:textId="49B6B5D4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3985985A" w14:textId="77777777" w:rsidR="00DF334A" w:rsidRPr="006B6C31" w:rsidRDefault="00DF334A" w:rsidP="00DF334A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DF334A" w:rsidRPr="006B6C31" w14:paraId="0F8D46B5" w14:textId="77777777" w:rsidTr="00013D90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28E63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</w:p>
        </w:tc>
      </w:tr>
      <w:tr w:rsidR="00DF334A" w:rsidRPr="006B6C31" w14:paraId="22CD9462" w14:textId="77777777" w:rsidTr="00013D9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E3FF5" w14:textId="4DAB514A" w:rsidR="00DF334A" w:rsidRPr="006B6C31" w:rsidRDefault="00DF334A" w:rsidP="00013D9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4853ED">
              <w:rPr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8684E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64B0E" w14:textId="3CEB6D94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A464E" w14:textId="2ED7984A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7FF98" w14:textId="1FFA1A56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53B38" w14:textId="58D12BB5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F334A" w:rsidRPr="006B6C31" w14:paraId="3E7C4DB7" w14:textId="77777777" w:rsidTr="00013D9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2408E" w14:textId="6956AB02" w:rsidR="00DF334A" w:rsidRPr="006B6C31" w:rsidRDefault="00DF334A" w:rsidP="00013D9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4853ED">
              <w:rPr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34FF8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FA267" w14:textId="6B86B01E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623EE" w14:textId="291F6849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D4B7C" w14:textId="34F075E3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5AEB5" w14:textId="50E434A8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DF334A" w:rsidRPr="006B6C31" w14:paraId="4A82481E" w14:textId="77777777" w:rsidTr="00013D9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E37FA" w14:textId="77777777" w:rsidR="00DF334A" w:rsidRPr="006B6C31" w:rsidRDefault="00DF334A" w:rsidP="00013D9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64B23" w14:textId="77777777" w:rsidR="00DF334A" w:rsidRPr="006B6C31" w:rsidRDefault="00DF334A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D44FA" w14:textId="5DC4EA58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BD456" w14:textId="665F1F96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CD8C7C" w14:textId="6A4BB3BA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32F17" w14:textId="6D91E42C" w:rsidR="00DF334A" w:rsidRPr="006B6C31" w:rsidRDefault="004853ED" w:rsidP="00013D9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</w:tbl>
    <w:p w14:paraId="03157AAC" w14:textId="77777777" w:rsidR="00DF334A" w:rsidRDefault="00DF334A" w:rsidP="00DF334A">
      <w:pPr>
        <w:spacing w:after="120"/>
        <w:rPr>
          <w:szCs w:val="28"/>
        </w:rPr>
      </w:pPr>
    </w:p>
    <w:p w14:paraId="6A0FCECE" w14:textId="77777777" w:rsidR="00DF334A" w:rsidRPr="00AB10B5" w:rsidRDefault="00DF334A" w:rsidP="00DF334A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7B7DA920" w14:textId="77777777" w:rsidR="00DF334A" w:rsidRPr="006B6C31" w:rsidRDefault="00DF334A" w:rsidP="00DF334A">
      <w:pPr>
        <w:widowControl w:val="0"/>
        <w:spacing w:after="8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Зазначається тип об’єкта згідно із визначеним </w:t>
      </w:r>
      <w:proofErr w:type="spellStart"/>
      <w:r>
        <w:rPr>
          <w:sz w:val="24"/>
          <w:szCs w:val="24"/>
        </w:rPr>
        <w:t>Мінрозвитку</w:t>
      </w:r>
      <w:proofErr w:type="spellEnd"/>
      <w:r>
        <w:rPr>
          <w:sz w:val="24"/>
          <w:szCs w:val="24"/>
        </w:rPr>
        <w:t xml:space="preserve"> переліком об’єктів фізичного оточення, що підлягають оцінці ступеня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у звітному періоді</w:t>
      </w:r>
      <w:r w:rsidRPr="006B6C31">
        <w:rPr>
          <w:sz w:val="24"/>
          <w:szCs w:val="24"/>
        </w:rPr>
        <w:t>.</w:t>
      </w:r>
    </w:p>
    <w:p w14:paraId="21EA44A5" w14:textId="77777777" w:rsidR="00575BC6" w:rsidRDefault="00575BC6"/>
    <w:sectPr w:rsidR="00575BC6" w:rsidSect="00047175">
      <w:headerReference w:type="even" r:id="rId6"/>
      <w:headerReference w:type="default" r:id="rId7"/>
      <w:pgSz w:w="11906" w:h="16838" w:code="9"/>
      <w:pgMar w:top="851" w:right="1134" w:bottom="1134" w:left="15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13ACD" w14:textId="77777777" w:rsidR="00F02412" w:rsidRDefault="00F02412">
      <w:r>
        <w:separator/>
      </w:r>
    </w:p>
  </w:endnote>
  <w:endnote w:type="continuationSeparator" w:id="0">
    <w:p w14:paraId="456608AF" w14:textId="77777777" w:rsidR="00F02412" w:rsidRDefault="00F0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EEB31" w14:textId="77777777" w:rsidR="00F02412" w:rsidRDefault="00F02412">
      <w:r>
        <w:separator/>
      </w:r>
    </w:p>
  </w:footnote>
  <w:footnote w:type="continuationSeparator" w:id="0">
    <w:p w14:paraId="55B76971" w14:textId="77777777" w:rsidR="00F02412" w:rsidRDefault="00F0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E1DDF" w14:textId="77777777" w:rsidR="002E2C3F" w:rsidRDefault="004853E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45CC78E" w14:textId="77777777" w:rsidR="002E2C3F" w:rsidRDefault="00F024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76039" w14:textId="77777777" w:rsidR="002E2C3F" w:rsidRDefault="004853E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fldChar w:fldCharType="end"/>
    </w:r>
  </w:p>
  <w:p w14:paraId="1A733FD4" w14:textId="77777777" w:rsidR="002E2C3F" w:rsidRDefault="00F024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C6"/>
    <w:rsid w:val="00047175"/>
    <w:rsid w:val="00083CB4"/>
    <w:rsid w:val="00146AA5"/>
    <w:rsid w:val="00462E93"/>
    <w:rsid w:val="004813B0"/>
    <w:rsid w:val="004853ED"/>
    <w:rsid w:val="0049136E"/>
    <w:rsid w:val="00506526"/>
    <w:rsid w:val="00575BC6"/>
    <w:rsid w:val="00872CC0"/>
    <w:rsid w:val="008A342A"/>
    <w:rsid w:val="008A546A"/>
    <w:rsid w:val="00995D40"/>
    <w:rsid w:val="009B6570"/>
    <w:rsid w:val="00B647B0"/>
    <w:rsid w:val="00B66B3E"/>
    <w:rsid w:val="00B72DEF"/>
    <w:rsid w:val="00C43922"/>
    <w:rsid w:val="00DF334A"/>
    <w:rsid w:val="00F02412"/>
    <w:rsid w:val="00F30FCD"/>
    <w:rsid w:val="00F32F14"/>
    <w:rsid w:val="00FB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ABAE"/>
  <w15:chartTrackingRefBased/>
  <w15:docId w15:val="{E30295F2-F9FC-4702-8A7E-F74C1625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F334A"/>
    <w:pPr>
      <w:spacing w:before="120"/>
      <w:ind w:firstLine="567"/>
    </w:pPr>
  </w:style>
  <w:style w:type="paragraph" w:customStyle="1" w:styleId="ShapkaDocumentu">
    <w:name w:val="Shapka Documentu"/>
    <w:basedOn w:val="a"/>
    <w:rsid w:val="00DF334A"/>
    <w:pPr>
      <w:keepNext/>
      <w:keepLines/>
      <w:spacing w:after="240"/>
      <w:ind w:left="3969"/>
      <w:jc w:val="center"/>
    </w:pPr>
  </w:style>
  <w:style w:type="table" w:styleId="a4">
    <w:name w:val="Table Grid"/>
    <w:basedOn w:val="a1"/>
    <w:uiPriority w:val="39"/>
    <w:rsid w:val="00DF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2025-09-30T07:21:00Z</cp:lastPrinted>
  <dcterms:created xsi:type="dcterms:W3CDTF">2025-09-03T12:30:00Z</dcterms:created>
  <dcterms:modified xsi:type="dcterms:W3CDTF">2025-09-30T07:21:00Z</dcterms:modified>
</cp:coreProperties>
</file>