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95" w:rsidRPr="00FF35CE" w:rsidRDefault="005E0295" w:rsidP="005E0295">
      <w:pPr>
        <w:widowControl w:val="0"/>
        <w:shd w:val="clear" w:color="auto" w:fill="FFFFFF"/>
        <w:spacing w:line="240" w:lineRule="atLeast"/>
        <w:ind w:left="419" w:firstLine="5245"/>
        <w:textAlignment w:val="baseline"/>
        <w:rPr>
          <w:color w:val="000000"/>
          <w:lang w:val="uk-UA" w:eastAsia="uk-UA"/>
        </w:rPr>
      </w:pPr>
      <w:r w:rsidRPr="00FF35CE">
        <w:rPr>
          <w:color w:val="000000"/>
          <w:lang w:val="uk-UA" w:eastAsia="uk-UA"/>
        </w:rPr>
        <w:t>Додаток 1</w:t>
      </w:r>
    </w:p>
    <w:p w:rsidR="005E0295" w:rsidRPr="00FF35CE" w:rsidRDefault="005E0295" w:rsidP="005E0295">
      <w:pPr>
        <w:ind w:left="5664"/>
        <w:jc w:val="both"/>
        <w:rPr>
          <w:rFonts w:eastAsia="Calibri"/>
          <w:color w:val="000000"/>
          <w:lang w:val="uk-UA" w:eastAsia="uk-UA"/>
        </w:rPr>
      </w:pPr>
      <w:r w:rsidRPr="00FF35CE">
        <w:rPr>
          <w:rFonts w:eastAsia="Calibri"/>
          <w:lang w:val="uk-UA" w:eastAsia="en-US"/>
        </w:rPr>
        <w:t xml:space="preserve">до аналізу регуляторного впливу </w:t>
      </w:r>
      <w:r w:rsidR="000E3AEA">
        <w:rPr>
          <w:rFonts w:eastAsia="Calibri"/>
          <w:color w:val="000000"/>
          <w:lang w:val="uk-UA" w:eastAsia="uk-UA"/>
        </w:rPr>
        <w:t>проекту рішення сільської</w:t>
      </w:r>
      <w:r w:rsidRPr="00FF35CE">
        <w:rPr>
          <w:rFonts w:eastAsia="Calibri"/>
          <w:color w:val="000000"/>
          <w:lang w:val="uk-UA" w:eastAsia="uk-UA"/>
        </w:rPr>
        <w:t xml:space="preserve"> ради «</w:t>
      </w:r>
      <w:r w:rsidR="000E3AEA" w:rsidRPr="000E3AEA">
        <w:rPr>
          <w:lang w:val="uk-UA"/>
        </w:rPr>
        <w:t>Про встановлення ставок та пільг із сплати податку на нерухоме майно, відмінне від земельної ділянки на території Межиріцької сільської територіальної громади</w:t>
      </w:r>
      <w:r w:rsidRPr="00FF35CE">
        <w:rPr>
          <w:rFonts w:eastAsia="Calibri"/>
          <w:color w:val="000000"/>
          <w:lang w:val="uk-UA" w:eastAsia="uk-UA"/>
        </w:rPr>
        <w:t>»</w:t>
      </w:r>
    </w:p>
    <w:p w:rsidR="005E0295" w:rsidRPr="00FF35CE" w:rsidRDefault="005E0295" w:rsidP="005E0295">
      <w:pPr>
        <w:widowControl w:val="0"/>
        <w:shd w:val="clear" w:color="auto" w:fill="FFFFFF"/>
        <w:textAlignment w:val="baseline"/>
        <w:rPr>
          <w:rFonts w:ascii="Courier New" w:hAnsi="Courier New" w:cs="Courier New"/>
          <w:b/>
          <w:i/>
          <w:color w:val="000000"/>
          <w:sz w:val="10"/>
          <w:szCs w:val="10"/>
          <w:lang w:val="uk-UA" w:eastAsia="uk-UA"/>
        </w:rPr>
      </w:pPr>
    </w:p>
    <w:p w:rsidR="005E0295" w:rsidRDefault="005E0295" w:rsidP="005E0295">
      <w:pPr>
        <w:widowControl w:val="0"/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</w:p>
    <w:p w:rsidR="005E0295" w:rsidRPr="00FF35CE" w:rsidRDefault="005E0295" w:rsidP="005E0295">
      <w:pPr>
        <w:widowControl w:val="0"/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FF35CE">
        <w:rPr>
          <w:b/>
          <w:color w:val="000000"/>
          <w:sz w:val="28"/>
          <w:szCs w:val="28"/>
          <w:lang w:val="uk-UA" w:eastAsia="uk-UA"/>
        </w:rPr>
        <w:t xml:space="preserve"> ТЕСТ</w:t>
      </w:r>
    </w:p>
    <w:p w:rsidR="005E0295" w:rsidRDefault="005E0295" w:rsidP="005E0295">
      <w:pPr>
        <w:widowControl w:val="0"/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FF35CE">
        <w:rPr>
          <w:b/>
          <w:color w:val="000000"/>
          <w:sz w:val="28"/>
          <w:szCs w:val="28"/>
          <w:lang w:val="uk-UA" w:eastAsia="uk-UA"/>
        </w:rPr>
        <w:t>малого підприємництва (М-Тест)</w:t>
      </w:r>
    </w:p>
    <w:p w:rsidR="00DE2B2B" w:rsidRPr="00FF35CE" w:rsidRDefault="00DE2B2B" w:rsidP="005E0295">
      <w:pPr>
        <w:widowControl w:val="0"/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</w:p>
    <w:p w:rsidR="005E0295" w:rsidRPr="00FF35CE" w:rsidRDefault="005E0295" w:rsidP="005E0295">
      <w:pPr>
        <w:widowControl w:val="0"/>
        <w:shd w:val="clear" w:color="auto" w:fill="FFFFFF"/>
        <w:jc w:val="center"/>
        <w:textAlignment w:val="baseline"/>
        <w:rPr>
          <w:rFonts w:ascii="Courier New" w:hAnsi="Courier New" w:cs="Courier New"/>
          <w:b/>
          <w:i/>
          <w:color w:val="000000"/>
          <w:sz w:val="10"/>
          <w:szCs w:val="10"/>
          <w:lang w:val="uk-UA" w:eastAsia="uk-UA"/>
        </w:rPr>
      </w:pPr>
    </w:p>
    <w:p w:rsidR="005E0295" w:rsidRPr="00286BA5" w:rsidRDefault="005E0295" w:rsidP="005E0295">
      <w:pPr>
        <w:tabs>
          <w:tab w:val="left" w:pos="-5387"/>
        </w:tabs>
        <w:ind w:firstLine="709"/>
        <w:jc w:val="both"/>
        <w:rPr>
          <w:sz w:val="28"/>
          <w:szCs w:val="28"/>
          <w:lang w:val="uk-UA"/>
        </w:rPr>
      </w:pPr>
      <w:r w:rsidRPr="00286BA5">
        <w:rPr>
          <w:sz w:val="28"/>
          <w:szCs w:val="28"/>
          <w:lang w:val="uk-UA"/>
        </w:rPr>
        <w:t>1. Консульт</w:t>
      </w:r>
      <w:r w:rsidR="00286BA5">
        <w:rPr>
          <w:sz w:val="28"/>
          <w:szCs w:val="28"/>
          <w:lang w:val="uk-UA"/>
        </w:rPr>
        <w:t xml:space="preserve">ації з представниками </w:t>
      </w:r>
      <w:r w:rsidRPr="00286BA5">
        <w:rPr>
          <w:sz w:val="28"/>
          <w:szCs w:val="28"/>
          <w:lang w:val="uk-UA"/>
        </w:rPr>
        <w:t>малого підприємництва щодо оцінки впливу регулювання</w:t>
      </w:r>
      <w:r w:rsidR="00286BA5">
        <w:rPr>
          <w:sz w:val="28"/>
          <w:szCs w:val="28"/>
          <w:lang w:val="uk-UA"/>
        </w:rPr>
        <w:t>.</w:t>
      </w:r>
    </w:p>
    <w:p w:rsidR="00DE2B2B" w:rsidRDefault="00DE2B2B" w:rsidP="005E0295">
      <w:pPr>
        <w:ind w:firstLine="708"/>
        <w:jc w:val="both"/>
        <w:rPr>
          <w:sz w:val="28"/>
          <w:szCs w:val="28"/>
          <w:lang w:val="uk-UA"/>
        </w:rPr>
      </w:pPr>
    </w:p>
    <w:p w:rsidR="005E0295" w:rsidRPr="00FF35CE" w:rsidRDefault="005E0295" w:rsidP="005E0295">
      <w:pPr>
        <w:ind w:firstLine="708"/>
        <w:jc w:val="both"/>
        <w:rPr>
          <w:sz w:val="28"/>
          <w:szCs w:val="28"/>
          <w:lang w:val="uk-UA"/>
        </w:rPr>
      </w:pPr>
      <w:r w:rsidRPr="00FF35CE">
        <w:rPr>
          <w:sz w:val="28"/>
          <w:szCs w:val="28"/>
          <w:lang w:val="uk-UA"/>
        </w:rPr>
        <w:t>Консультації щодо визначення впливу запропонованого регулювання на суб’єктів малого підприємництва та детального переліку процедур, виконання яких необхідне для здійснення регулювання</w:t>
      </w:r>
      <w:r w:rsidR="002F77B1">
        <w:rPr>
          <w:sz w:val="28"/>
          <w:szCs w:val="28"/>
          <w:lang w:val="uk-UA"/>
        </w:rPr>
        <w:t>, проведено протягом березня-квітня</w:t>
      </w:r>
      <w:r w:rsidR="005C23D0">
        <w:rPr>
          <w:sz w:val="28"/>
          <w:szCs w:val="28"/>
          <w:lang w:val="uk-UA"/>
        </w:rPr>
        <w:t xml:space="preserve"> 2021</w:t>
      </w:r>
      <w:r w:rsidR="00DE2B2B">
        <w:rPr>
          <w:sz w:val="28"/>
          <w:szCs w:val="28"/>
          <w:lang w:val="uk-UA"/>
        </w:rPr>
        <w:t xml:space="preserve"> року.</w:t>
      </w:r>
    </w:p>
    <w:p w:rsidR="005E0295" w:rsidRPr="00FF35CE" w:rsidRDefault="005E0295" w:rsidP="005E0295">
      <w:pPr>
        <w:ind w:firstLine="708"/>
        <w:jc w:val="both"/>
        <w:rPr>
          <w:sz w:val="28"/>
          <w:szCs w:val="28"/>
          <w:lang w:val="uk-UA"/>
        </w:rPr>
      </w:pPr>
    </w:p>
    <w:p w:rsidR="005E0295" w:rsidRPr="00610458" w:rsidRDefault="005E0295" w:rsidP="005E0295">
      <w:pPr>
        <w:ind w:firstLine="708"/>
        <w:jc w:val="center"/>
        <w:rPr>
          <w:sz w:val="28"/>
          <w:szCs w:val="28"/>
          <w:lang w:val="uk-UA"/>
        </w:rPr>
      </w:pPr>
      <w:r w:rsidRPr="00610458">
        <w:rPr>
          <w:sz w:val="28"/>
          <w:szCs w:val="28"/>
          <w:lang w:val="uk-UA"/>
        </w:rPr>
        <w:t>Таблиця 1 – Види консультації з підприємцями</w:t>
      </w:r>
    </w:p>
    <w:p w:rsidR="005E0295" w:rsidRPr="00FF35CE" w:rsidRDefault="005E0295" w:rsidP="005E0295">
      <w:pPr>
        <w:ind w:firstLine="708"/>
        <w:jc w:val="center"/>
        <w:rPr>
          <w:lang w:val="uk-UA"/>
        </w:rPr>
      </w:pPr>
    </w:p>
    <w:tbl>
      <w:tblPr>
        <w:tblW w:w="47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69"/>
        <w:gridCol w:w="1791"/>
        <w:gridCol w:w="2408"/>
      </w:tblGrid>
      <w:tr w:rsidR="005E0295" w:rsidRPr="00FF35CE" w:rsidTr="00DE2B2B">
        <w:trPr>
          <w:trHeight w:val="17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№</w:t>
            </w:r>
          </w:p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з/п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Вид консультації (публічні консультації прямі («круглі столи», наради, робочі зустрічі тощо), інтернет-консультації прямі (інтернет-форуми, соціальні мережі тощо), запити до підприємців, експертів, науковців тощо)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Кількість учасників консультацій, осіб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Основні результати консультацій (опис)</w:t>
            </w:r>
          </w:p>
        </w:tc>
      </w:tr>
      <w:tr w:rsidR="00DE2B2B" w:rsidRPr="00FF35CE" w:rsidTr="008E3090">
        <w:trPr>
          <w:trHeight w:val="11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B" w:rsidRPr="00DE2B2B" w:rsidRDefault="00DE2B2B" w:rsidP="00DE2B2B">
            <w:pPr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2B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B" w:rsidRPr="00DE2B2B" w:rsidRDefault="00D54153" w:rsidP="00EE00DD">
            <w:pPr>
              <w:widowControl w:val="0"/>
              <w:spacing w:line="235" w:lineRule="auto"/>
              <w:rPr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Робочі наради та зустрічі</w:t>
            </w:r>
            <w:r w:rsidR="00EE00DD">
              <w:rPr>
                <w:color w:val="000000"/>
                <w:sz w:val="24"/>
                <w:szCs w:val="24"/>
                <w:lang w:val="uk-UA" w:eastAsia="uk-UA"/>
              </w:rPr>
              <w:t xml:space="preserve"> (опитування)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B" w:rsidRPr="00DE2B2B" w:rsidRDefault="008752BF" w:rsidP="00705E07">
            <w:pPr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B" w:rsidRPr="00DE2B2B" w:rsidRDefault="00DE2B2B" w:rsidP="00DE2B2B">
            <w:pPr>
              <w:rPr>
                <w:sz w:val="24"/>
                <w:szCs w:val="24"/>
                <w:lang w:val="uk-UA"/>
              </w:rPr>
            </w:pPr>
            <w:r w:rsidRPr="00DE2B2B">
              <w:rPr>
                <w:sz w:val="24"/>
                <w:szCs w:val="24"/>
                <w:lang w:val="uk-UA"/>
              </w:rPr>
              <w:t>Обговорено та узгоджено розміри ставок податку на нерухоме майно, відмінне від земельної ділянки та пільги</w:t>
            </w:r>
            <w:r w:rsidR="00E430F5">
              <w:rPr>
                <w:sz w:val="24"/>
                <w:szCs w:val="24"/>
                <w:lang w:val="uk-UA"/>
              </w:rPr>
              <w:t xml:space="preserve"> зі сплати цього податку </w:t>
            </w:r>
            <w:r w:rsidRPr="00DE2B2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E3090" w:rsidRPr="00FF35CE" w:rsidTr="00DE2B2B">
        <w:trPr>
          <w:trHeight w:val="11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0" w:rsidRPr="00EE00DD" w:rsidRDefault="00EE00DD" w:rsidP="00DE2B2B">
            <w:pPr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0" w:rsidRDefault="00EE00DD" w:rsidP="00D01BB8">
            <w:pPr>
              <w:widowControl w:val="0"/>
              <w:spacing w:line="235" w:lineRule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Вид консультацій</w:t>
            </w:r>
            <w:r w:rsidR="00D01BB8">
              <w:rPr>
                <w:color w:val="000000"/>
                <w:sz w:val="24"/>
                <w:szCs w:val="24"/>
                <w:lang w:val="uk-UA" w:eastAsia="uk-UA"/>
              </w:rPr>
              <w:t>: в телефонному та усному режимі, інтернет консультації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0" w:rsidRDefault="008752BF" w:rsidP="00705E07">
            <w:pPr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90" w:rsidRPr="00DE2B2B" w:rsidRDefault="008752BF" w:rsidP="00DE2B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Отримана консультація  про місцеві податки і збори</w:t>
            </w:r>
          </w:p>
        </w:tc>
      </w:tr>
    </w:tbl>
    <w:p w:rsidR="005E0295" w:rsidRPr="00FF35CE" w:rsidRDefault="005E0295" w:rsidP="005E0295">
      <w:pPr>
        <w:ind w:left="708"/>
        <w:jc w:val="center"/>
        <w:rPr>
          <w:b/>
          <w:i/>
          <w:sz w:val="10"/>
          <w:szCs w:val="10"/>
          <w:lang w:val="uk-UA"/>
        </w:rPr>
      </w:pPr>
    </w:p>
    <w:p w:rsidR="005E0295" w:rsidRPr="00FF35CE" w:rsidRDefault="005E0295" w:rsidP="005E0295">
      <w:pPr>
        <w:pStyle w:val="a5"/>
        <w:rPr>
          <w:lang w:val="uk-UA"/>
        </w:rPr>
      </w:pPr>
    </w:p>
    <w:p w:rsidR="005E0295" w:rsidRPr="00FF35CE" w:rsidRDefault="005E0295" w:rsidP="005E0295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FF35CE">
        <w:rPr>
          <w:b/>
          <w:sz w:val="28"/>
          <w:szCs w:val="28"/>
          <w:lang w:val="uk-UA"/>
        </w:rPr>
        <w:t>2. Вимірювання впливу регулювання на суб’єктів малого підприємництва (мікро- та малі):</w:t>
      </w:r>
    </w:p>
    <w:p w:rsidR="005E0295" w:rsidRPr="00FF35CE" w:rsidRDefault="005E0295" w:rsidP="005E0295">
      <w:pPr>
        <w:ind w:firstLine="708"/>
        <w:jc w:val="both"/>
        <w:rPr>
          <w:sz w:val="28"/>
          <w:szCs w:val="28"/>
          <w:lang w:val="uk-UA"/>
        </w:rPr>
      </w:pPr>
      <w:r w:rsidRPr="00FF35CE">
        <w:rPr>
          <w:sz w:val="28"/>
          <w:szCs w:val="28"/>
          <w:lang w:val="uk-UA"/>
        </w:rPr>
        <w:t xml:space="preserve">Чисельність суб’єктів мікропідприємництва – </w:t>
      </w:r>
      <w:r w:rsidR="0042735C">
        <w:rPr>
          <w:sz w:val="28"/>
          <w:szCs w:val="28"/>
          <w:lang w:val="uk-UA"/>
        </w:rPr>
        <w:t>20</w:t>
      </w:r>
      <w:r w:rsidRPr="00FF35CE">
        <w:rPr>
          <w:sz w:val="28"/>
          <w:szCs w:val="28"/>
          <w:lang w:val="uk-UA"/>
        </w:rPr>
        <w:t xml:space="preserve">, на яких поширюється регулювання. </w:t>
      </w:r>
    </w:p>
    <w:p w:rsidR="005E0295" w:rsidRDefault="005E0295" w:rsidP="005E0295">
      <w:pPr>
        <w:ind w:firstLine="708"/>
        <w:jc w:val="both"/>
        <w:rPr>
          <w:sz w:val="28"/>
          <w:szCs w:val="28"/>
          <w:lang w:val="uk-UA"/>
        </w:rPr>
      </w:pPr>
      <w:r w:rsidRPr="00FF35CE">
        <w:rPr>
          <w:sz w:val="28"/>
          <w:szCs w:val="28"/>
          <w:lang w:val="uk-UA"/>
        </w:rPr>
        <w:t>Питома вага суб’єктів мікропідприємництва у загальній кількості суб’єктів господарювання, на яких проблема справляє вплив, складає 100%.</w:t>
      </w:r>
    </w:p>
    <w:p w:rsidR="00DE2B2B" w:rsidRDefault="00DE2B2B" w:rsidP="005E0295">
      <w:pPr>
        <w:ind w:firstLine="708"/>
        <w:jc w:val="both"/>
        <w:rPr>
          <w:b/>
          <w:sz w:val="28"/>
          <w:szCs w:val="28"/>
          <w:lang w:val="uk-UA"/>
        </w:rPr>
      </w:pPr>
    </w:p>
    <w:p w:rsidR="005E0295" w:rsidRPr="00610458" w:rsidRDefault="005E0295" w:rsidP="005E0295">
      <w:pPr>
        <w:ind w:firstLine="708"/>
        <w:jc w:val="both"/>
        <w:rPr>
          <w:sz w:val="28"/>
          <w:szCs w:val="28"/>
          <w:lang w:val="uk-UA"/>
        </w:rPr>
      </w:pPr>
      <w:r w:rsidRPr="00FF35CE">
        <w:rPr>
          <w:b/>
          <w:sz w:val="28"/>
          <w:szCs w:val="28"/>
          <w:lang w:val="uk-UA"/>
        </w:rPr>
        <w:t>3. Розрахунок витрат суб’єктів малого (мікро-) підприємництва на виконання вимог регулювання</w:t>
      </w:r>
      <w:r w:rsidR="00755858">
        <w:rPr>
          <w:b/>
          <w:sz w:val="28"/>
          <w:szCs w:val="28"/>
          <w:lang w:val="uk-UA"/>
        </w:rPr>
        <w:t>.</w:t>
      </w:r>
    </w:p>
    <w:p w:rsidR="005E0295" w:rsidRDefault="005E0295" w:rsidP="005E0295">
      <w:pPr>
        <w:ind w:firstLine="709"/>
        <w:jc w:val="both"/>
        <w:rPr>
          <w:sz w:val="28"/>
          <w:szCs w:val="28"/>
          <w:lang w:val="uk-UA"/>
        </w:rPr>
      </w:pPr>
    </w:p>
    <w:p w:rsidR="00481AE4" w:rsidRPr="00481AE4" w:rsidRDefault="00481AE4" w:rsidP="00190794">
      <w:pPr>
        <w:ind w:firstLine="709"/>
        <w:jc w:val="both"/>
        <w:rPr>
          <w:sz w:val="28"/>
          <w:szCs w:val="28"/>
          <w:lang w:val="uk-UA"/>
        </w:rPr>
      </w:pPr>
      <w:r w:rsidRPr="00481AE4">
        <w:rPr>
          <w:sz w:val="28"/>
          <w:szCs w:val="28"/>
          <w:lang w:val="uk-UA"/>
        </w:rPr>
        <w:lastRenderedPageBreak/>
        <w:t>Перелік</w:t>
      </w:r>
      <w:r w:rsidRPr="00481AE4">
        <w:rPr>
          <w:sz w:val="28"/>
          <w:szCs w:val="28"/>
          <w:lang w:val="uk-UA"/>
        </w:rPr>
        <w:tab/>
        <w:t>процеду</w:t>
      </w:r>
      <w:r>
        <w:rPr>
          <w:sz w:val="28"/>
          <w:szCs w:val="28"/>
          <w:lang w:val="uk-UA"/>
        </w:rPr>
        <w:t>р,</w:t>
      </w:r>
      <w:r>
        <w:rPr>
          <w:sz w:val="28"/>
          <w:szCs w:val="28"/>
          <w:lang w:val="uk-UA"/>
        </w:rPr>
        <w:tab/>
        <w:t>виконання</w:t>
      </w:r>
      <w:r>
        <w:rPr>
          <w:sz w:val="28"/>
          <w:szCs w:val="28"/>
          <w:lang w:val="uk-UA"/>
        </w:rPr>
        <w:tab/>
        <w:t>яких</w:t>
      </w:r>
      <w:r>
        <w:rPr>
          <w:sz w:val="28"/>
          <w:szCs w:val="28"/>
          <w:lang w:val="uk-UA"/>
        </w:rPr>
        <w:tab/>
        <w:t>необхідне</w:t>
      </w:r>
      <w:r>
        <w:rPr>
          <w:sz w:val="28"/>
          <w:szCs w:val="28"/>
          <w:lang w:val="uk-UA"/>
        </w:rPr>
        <w:tab/>
        <w:t>здій</w:t>
      </w:r>
      <w:r w:rsidRPr="00481AE4">
        <w:rPr>
          <w:sz w:val="28"/>
          <w:szCs w:val="28"/>
          <w:lang w:val="uk-UA"/>
        </w:rPr>
        <w:t>снення</w:t>
      </w:r>
    </w:p>
    <w:p w:rsidR="00481AE4" w:rsidRPr="00481AE4" w:rsidRDefault="00731AD0" w:rsidP="00190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81AE4" w:rsidRPr="00481AE4">
        <w:rPr>
          <w:sz w:val="28"/>
          <w:szCs w:val="28"/>
          <w:lang w:val="uk-UA"/>
        </w:rPr>
        <w:t>егулювання</w:t>
      </w:r>
      <w:r>
        <w:rPr>
          <w:sz w:val="28"/>
          <w:szCs w:val="28"/>
          <w:lang w:val="uk-UA"/>
        </w:rPr>
        <w:t>:</w:t>
      </w:r>
    </w:p>
    <w:p w:rsidR="00481AE4" w:rsidRPr="00481AE4" w:rsidRDefault="00481AE4" w:rsidP="00481AE4">
      <w:pPr>
        <w:ind w:firstLine="709"/>
        <w:jc w:val="both"/>
        <w:rPr>
          <w:sz w:val="28"/>
          <w:szCs w:val="28"/>
          <w:lang w:val="uk-UA"/>
        </w:rPr>
      </w:pPr>
      <w:r w:rsidRPr="00481AE4">
        <w:rPr>
          <w:sz w:val="28"/>
          <w:szCs w:val="28"/>
          <w:lang w:val="uk-UA"/>
        </w:rPr>
        <w:t xml:space="preserve">в частині прямих витрат на виконання регулювання </w:t>
      </w:r>
      <w:r w:rsidR="00686A99">
        <w:rPr>
          <w:sz w:val="28"/>
          <w:szCs w:val="28"/>
          <w:lang w:val="uk-UA"/>
        </w:rPr>
        <w:t xml:space="preserve">- </w:t>
      </w:r>
      <w:r w:rsidR="00181EE3">
        <w:rPr>
          <w:sz w:val="28"/>
          <w:szCs w:val="28"/>
          <w:lang w:val="uk-UA"/>
        </w:rPr>
        <w:t>це процедури придбання</w:t>
      </w:r>
      <w:r w:rsidR="00181EE3">
        <w:rPr>
          <w:sz w:val="28"/>
          <w:szCs w:val="28"/>
          <w:lang w:val="uk-UA"/>
        </w:rPr>
        <w:tab/>
        <w:t>необхі</w:t>
      </w:r>
      <w:r w:rsidR="003B74D6">
        <w:rPr>
          <w:sz w:val="28"/>
          <w:szCs w:val="28"/>
          <w:lang w:val="uk-UA"/>
        </w:rPr>
        <w:t xml:space="preserve">дного обладнання (пристроїв, </w:t>
      </w:r>
      <w:r w:rsidRPr="00481AE4">
        <w:rPr>
          <w:sz w:val="28"/>
          <w:szCs w:val="28"/>
          <w:lang w:val="uk-UA"/>
        </w:rPr>
        <w:t xml:space="preserve">машин, механізмів),процедури повірки </w:t>
      </w:r>
      <w:r w:rsidR="005A47F3">
        <w:rPr>
          <w:sz w:val="28"/>
          <w:szCs w:val="28"/>
          <w:lang w:val="uk-UA"/>
        </w:rPr>
        <w:t>та/або постановки на відповідний</w:t>
      </w:r>
      <w:r w:rsidRPr="00481AE4">
        <w:rPr>
          <w:sz w:val="28"/>
          <w:szCs w:val="28"/>
          <w:lang w:val="uk-UA"/>
        </w:rPr>
        <w:t xml:space="preserve"> облік у визначеному органі державної влади чи місцевого самоврядування, процедури експлуатації такого обладнання, проце</w:t>
      </w:r>
      <w:r w:rsidR="005A47F3">
        <w:rPr>
          <w:sz w:val="28"/>
          <w:szCs w:val="28"/>
          <w:lang w:val="uk-UA"/>
        </w:rPr>
        <w:t>дури обслуговування обладнання;</w:t>
      </w:r>
    </w:p>
    <w:p w:rsidR="00481AE4" w:rsidRPr="00481AE4" w:rsidRDefault="00481AE4" w:rsidP="00481AE4">
      <w:pPr>
        <w:ind w:firstLine="709"/>
        <w:jc w:val="both"/>
        <w:rPr>
          <w:sz w:val="28"/>
          <w:szCs w:val="28"/>
          <w:lang w:val="uk-UA"/>
        </w:rPr>
      </w:pPr>
      <w:r w:rsidRPr="00481AE4">
        <w:rPr>
          <w:sz w:val="28"/>
          <w:szCs w:val="28"/>
          <w:lang w:val="uk-UA"/>
        </w:rPr>
        <w:t xml:space="preserve">в частині адміністративних витрат на виконання   регулювання  </w:t>
      </w:r>
      <w:r w:rsidR="00B53685">
        <w:rPr>
          <w:sz w:val="28"/>
          <w:szCs w:val="28"/>
          <w:lang w:val="uk-UA"/>
        </w:rPr>
        <w:t>-</w:t>
      </w:r>
      <w:r w:rsidRPr="00481AE4">
        <w:rPr>
          <w:sz w:val="28"/>
          <w:szCs w:val="28"/>
          <w:lang w:val="uk-UA"/>
        </w:rPr>
        <w:t xml:space="preserve">  це</w:t>
      </w:r>
    </w:p>
    <w:p w:rsidR="00481AE4" w:rsidRPr="00481AE4" w:rsidRDefault="00481AE4" w:rsidP="00B53685">
      <w:pPr>
        <w:jc w:val="both"/>
        <w:rPr>
          <w:sz w:val="28"/>
          <w:szCs w:val="28"/>
          <w:lang w:val="uk-UA"/>
        </w:rPr>
      </w:pPr>
      <w:r w:rsidRPr="00481AE4">
        <w:rPr>
          <w:sz w:val="28"/>
          <w:szCs w:val="28"/>
          <w:lang w:val="uk-UA"/>
        </w:rPr>
        <w:t>процедури отримання первинної інформації про вимоги регулювання , процедура організації виконання вимог</w:t>
      </w:r>
      <w:r w:rsidR="007E7A21">
        <w:rPr>
          <w:sz w:val="28"/>
          <w:szCs w:val="28"/>
          <w:lang w:val="uk-UA"/>
        </w:rPr>
        <w:t xml:space="preserve"> регулювання та процедури офіцій</w:t>
      </w:r>
      <w:r w:rsidRPr="00481AE4">
        <w:rPr>
          <w:sz w:val="28"/>
          <w:szCs w:val="28"/>
          <w:lang w:val="uk-UA"/>
        </w:rPr>
        <w:t>ного звітування</w:t>
      </w:r>
      <w:r w:rsidR="007E7A21">
        <w:rPr>
          <w:sz w:val="28"/>
          <w:szCs w:val="28"/>
          <w:lang w:val="uk-UA"/>
        </w:rPr>
        <w:t>;</w:t>
      </w:r>
    </w:p>
    <w:p w:rsidR="00481AE4" w:rsidRPr="00481AE4" w:rsidRDefault="00481AE4" w:rsidP="00481AE4">
      <w:pPr>
        <w:ind w:firstLine="709"/>
        <w:jc w:val="both"/>
        <w:rPr>
          <w:sz w:val="28"/>
          <w:szCs w:val="28"/>
          <w:lang w:val="uk-UA"/>
        </w:rPr>
      </w:pPr>
      <w:r w:rsidRPr="00481AE4">
        <w:rPr>
          <w:sz w:val="28"/>
          <w:szCs w:val="28"/>
          <w:lang w:val="uk-UA"/>
        </w:rPr>
        <w:t>в частині витрат органу держав</w:t>
      </w:r>
      <w:r w:rsidR="00223FE9">
        <w:rPr>
          <w:sz w:val="28"/>
          <w:szCs w:val="28"/>
          <w:lang w:val="uk-UA"/>
        </w:rPr>
        <w:t>ної влади на контроль за викона</w:t>
      </w:r>
      <w:r w:rsidRPr="00481AE4">
        <w:rPr>
          <w:sz w:val="28"/>
          <w:szCs w:val="28"/>
          <w:lang w:val="uk-UA"/>
        </w:rPr>
        <w:t>нням</w:t>
      </w:r>
    </w:p>
    <w:p w:rsidR="00A96365" w:rsidRPr="00FF35CE" w:rsidRDefault="00481AE4" w:rsidP="00223FE9">
      <w:pPr>
        <w:jc w:val="both"/>
        <w:rPr>
          <w:sz w:val="28"/>
          <w:szCs w:val="28"/>
          <w:lang w:val="uk-UA"/>
        </w:rPr>
      </w:pPr>
      <w:r w:rsidRPr="00481AE4">
        <w:rPr>
          <w:sz w:val="28"/>
          <w:szCs w:val="28"/>
          <w:lang w:val="uk-UA"/>
        </w:rPr>
        <w:t xml:space="preserve">регулювання  </w:t>
      </w:r>
      <w:r w:rsidR="00AE7B31">
        <w:rPr>
          <w:sz w:val="28"/>
          <w:szCs w:val="28"/>
          <w:lang w:val="uk-UA"/>
        </w:rPr>
        <w:t>-</w:t>
      </w:r>
      <w:r w:rsidRPr="00481AE4">
        <w:rPr>
          <w:sz w:val="28"/>
          <w:szCs w:val="28"/>
          <w:lang w:val="uk-UA"/>
        </w:rPr>
        <w:t xml:space="preserve">  це процедури первинного</w:t>
      </w:r>
      <w:r w:rsidR="00AE7B31">
        <w:rPr>
          <w:sz w:val="28"/>
          <w:szCs w:val="28"/>
          <w:lang w:val="uk-UA"/>
        </w:rPr>
        <w:t xml:space="preserve"> обліку суб’єктів господарювання, на які </w:t>
      </w:r>
      <w:r w:rsidRPr="00481AE4">
        <w:rPr>
          <w:sz w:val="28"/>
          <w:szCs w:val="28"/>
          <w:lang w:val="uk-UA"/>
        </w:rPr>
        <w:t>поширю</w:t>
      </w:r>
      <w:r w:rsidR="00AE7B31">
        <w:rPr>
          <w:sz w:val="28"/>
          <w:szCs w:val="28"/>
          <w:lang w:val="uk-UA"/>
        </w:rPr>
        <w:t>є</w:t>
      </w:r>
      <w:r w:rsidRPr="00481AE4">
        <w:rPr>
          <w:sz w:val="28"/>
          <w:szCs w:val="28"/>
          <w:lang w:val="uk-UA"/>
        </w:rPr>
        <w:t>ться регулювання, проце</w:t>
      </w:r>
      <w:r w:rsidR="00D55C6C">
        <w:rPr>
          <w:sz w:val="28"/>
          <w:szCs w:val="28"/>
          <w:lang w:val="uk-UA"/>
        </w:rPr>
        <w:t>дури поточного контролю за суб’є</w:t>
      </w:r>
      <w:r w:rsidRPr="00481AE4">
        <w:rPr>
          <w:sz w:val="28"/>
          <w:szCs w:val="28"/>
          <w:lang w:val="uk-UA"/>
        </w:rPr>
        <w:t>ктами     господарювання,</w:t>
      </w:r>
      <w:r w:rsidRPr="00481AE4">
        <w:rPr>
          <w:sz w:val="28"/>
          <w:szCs w:val="28"/>
          <w:lang w:val="uk-UA"/>
        </w:rPr>
        <w:tab/>
        <w:t>перебувають у сфері регулювання, процедури опрацювання актів про порушення вимог ре</w:t>
      </w:r>
      <w:r w:rsidR="00F638B6">
        <w:rPr>
          <w:sz w:val="28"/>
          <w:szCs w:val="28"/>
          <w:lang w:val="uk-UA"/>
        </w:rPr>
        <w:t>гулювання, процедури реалізації</w:t>
      </w:r>
      <w:r w:rsidRPr="00481AE4">
        <w:rPr>
          <w:sz w:val="28"/>
          <w:szCs w:val="28"/>
          <w:lang w:val="uk-UA"/>
        </w:rPr>
        <w:t xml:space="preserve"> рішень про порушення вимог регулювання, п</w:t>
      </w:r>
      <w:r w:rsidR="00F638B6">
        <w:rPr>
          <w:sz w:val="28"/>
          <w:szCs w:val="28"/>
          <w:lang w:val="uk-UA"/>
        </w:rPr>
        <w:t>роцедури оскарження рішень суб’є</w:t>
      </w:r>
      <w:r w:rsidRPr="00481AE4">
        <w:rPr>
          <w:sz w:val="28"/>
          <w:szCs w:val="28"/>
          <w:lang w:val="uk-UA"/>
        </w:rPr>
        <w:t>ктами господарювання, процедури підготовки звітності за результатами регулювання.</w:t>
      </w:r>
    </w:p>
    <w:p w:rsidR="005E0295" w:rsidRPr="00FF35CE" w:rsidRDefault="005E0295" w:rsidP="005E0295">
      <w:pPr>
        <w:ind w:firstLine="709"/>
        <w:jc w:val="both"/>
        <w:rPr>
          <w:sz w:val="28"/>
          <w:szCs w:val="28"/>
          <w:lang w:val="uk-UA"/>
        </w:rPr>
      </w:pPr>
    </w:p>
    <w:p w:rsidR="005E0295" w:rsidRPr="00FF35CE" w:rsidRDefault="005E0295" w:rsidP="005E0295">
      <w:pPr>
        <w:ind w:firstLine="709"/>
        <w:jc w:val="both"/>
        <w:rPr>
          <w:sz w:val="28"/>
          <w:szCs w:val="28"/>
          <w:lang w:val="uk-UA"/>
        </w:rPr>
      </w:pPr>
    </w:p>
    <w:p w:rsidR="005E0295" w:rsidRPr="00FF35CE" w:rsidRDefault="005E0295" w:rsidP="005E0295">
      <w:pPr>
        <w:ind w:firstLine="709"/>
        <w:jc w:val="center"/>
        <w:rPr>
          <w:b/>
          <w:sz w:val="28"/>
          <w:szCs w:val="28"/>
          <w:lang w:val="uk-UA"/>
        </w:rPr>
      </w:pPr>
      <w:r w:rsidRPr="00FF35CE">
        <w:rPr>
          <w:sz w:val="28"/>
          <w:szCs w:val="28"/>
          <w:lang w:val="uk-UA"/>
        </w:rPr>
        <w:t xml:space="preserve">Таблиця 2 - Розрахунок витрат суб’єктів мікропідприємництва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704"/>
        <w:gridCol w:w="1806"/>
        <w:gridCol w:w="6"/>
        <w:gridCol w:w="1401"/>
        <w:gridCol w:w="21"/>
        <w:gridCol w:w="48"/>
        <w:gridCol w:w="1058"/>
      </w:tblGrid>
      <w:tr w:rsidR="005E0295" w:rsidRPr="00FF35CE" w:rsidTr="00DE2B2B">
        <w:tc>
          <w:tcPr>
            <w:tcW w:w="584" w:type="dxa"/>
            <w:shd w:val="clear" w:color="auto" w:fill="auto"/>
            <w:vAlign w:val="center"/>
          </w:tcPr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№ п/п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Найменування оцінки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Періодичні (за наступний рік)</w:t>
            </w:r>
          </w:p>
        </w:tc>
        <w:tc>
          <w:tcPr>
            <w:tcW w:w="1127" w:type="dxa"/>
            <w:gridSpan w:val="3"/>
            <w:shd w:val="clear" w:color="auto" w:fill="auto"/>
            <w:vAlign w:val="center"/>
          </w:tcPr>
          <w:p w:rsidR="005E0295" w:rsidRPr="00FF35CE" w:rsidRDefault="005E0295" w:rsidP="00185D99">
            <w:pPr>
              <w:jc w:val="center"/>
              <w:rPr>
                <w:b/>
                <w:lang w:val="uk-UA"/>
              </w:rPr>
            </w:pPr>
            <w:r w:rsidRPr="00FF35CE">
              <w:rPr>
                <w:b/>
                <w:lang w:val="uk-UA"/>
              </w:rPr>
              <w:t>Витрати за п’ять років</w:t>
            </w:r>
          </w:p>
        </w:tc>
      </w:tr>
      <w:tr w:rsidR="005E0295" w:rsidRPr="00FF35CE" w:rsidTr="00DE2B2B">
        <w:tc>
          <w:tcPr>
            <w:tcW w:w="9628" w:type="dxa"/>
            <w:gridSpan w:val="8"/>
            <w:shd w:val="clear" w:color="auto" w:fill="auto"/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Оцінка «прямих» витрат суб’єктів малого (мікро-) підприємництва на виконання регулювання</w:t>
            </w:r>
          </w:p>
        </w:tc>
      </w:tr>
      <w:tr w:rsidR="008C0C00" w:rsidRPr="00FF35CE" w:rsidTr="005746FF">
        <w:tc>
          <w:tcPr>
            <w:tcW w:w="584" w:type="dxa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1.</w:t>
            </w:r>
          </w:p>
        </w:tc>
        <w:tc>
          <w:tcPr>
            <w:tcW w:w="4704" w:type="dxa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 xml:space="preserve">Придбання необхідного обладнання </w:t>
            </w:r>
            <w:r w:rsidRPr="00FF35CE">
              <w:rPr>
                <w:color w:val="000000"/>
                <w:lang w:val="uk-UA" w:eastAsia="uk-UA"/>
              </w:rPr>
              <w:t>(пристроїв, машин, механізмів)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01" w:type="dxa"/>
            <w:shd w:val="clear" w:color="auto" w:fill="auto"/>
          </w:tcPr>
          <w:p w:rsidR="008C0C00" w:rsidRPr="00BC4FB9" w:rsidRDefault="008C0C00" w:rsidP="006D03E1">
            <w:r w:rsidRPr="00BC4FB9">
              <w:t>0,00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8C0C00" w:rsidRPr="002D5A44" w:rsidRDefault="008C0C00" w:rsidP="00703491">
            <w:r w:rsidRPr="002D5A44">
              <w:t>0,00</w:t>
            </w:r>
          </w:p>
        </w:tc>
      </w:tr>
      <w:tr w:rsidR="008C0C00" w:rsidRPr="00FF35CE" w:rsidTr="00C21DC9">
        <w:tc>
          <w:tcPr>
            <w:tcW w:w="584" w:type="dxa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2.</w:t>
            </w:r>
          </w:p>
        </w:tc>
        <w:tc>
          <w:tcPr>
            <w:tcW w:w="4704" w:type="dxa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01" w:type="dxa"/>
            <w:shd w:val="clear" w:color="auto" w:fill="auto"/>
          </w:tcPr>
          <w:p w:rsidR="008C0C00" w:rsidRPr="00BC4FB9" w:rsidRDefault="008C0C00" w:rsidP="006D03E1">
            <w:r w:rsidRPr="00BC4FB9">
              <w:t>0,00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8C0C00" w:rsidRPr="002D5A44" w:rsidRDefault="008C0C00" w:rsidP="00703491">
            <w:r w:rsidRPr="002D5A44">
              <w:t>0,00</w:t>
            </w:r>
          </w:p>
        </w:tc>
      </w:tr>
      <w:tr w:rsidR="008C0C00" w:rsidRPr="00FF35CE" w:rsidTr="00C21DC9">
        <w:tc>
          <w:tcPr>
            <w:tcW w:w="584" w:type="dxa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3.</w:t>
            </w:r>
          </w:p>
        </w:tc>
        <w:tc>
          <w:tcPr>
            <w:tcW w:w="4704" w:type="dxa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01" w:type="dxa"/>
            <w:shd w:val="clear" w:color="auto" w:fill="auto"/>
          </w:tcPr>
          <w:p w:rsidR="008C0C00" w:rsidRPr="00BC4FB9" w:rsidRDefault="008C0C00" w:rsidP="006D03E1">
            <w:r w:rsidRPr="00BC4FB9">
              <w:t>0,00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8C0C00" w:rsidRPr="002D5A44" w:rsidRDefault="008C0C00" w:rsidP="00703491">
            <w:r w:rsidRPr="002D5A44">
              <w:t>0,00</w:t>
            </w:r>
          </w:p>
        </w:tc>
      </w:tr>
      <w:tr w:rsidR="008C0C00" w:rsidRPr="00FF35CE" w:rsidTr="00C21DC9">
        <w:tc>
          <w:tcPr>
            <w:tcW w:w="584" w:type="dxa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4.</w:t>
            </w:r>
          </w:p>
        </w:tc>
        <w:tc>
          <w:tcPr>
            <w:tcW w:w="4704" w:type="dxa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8C0C00" w:rsidRPr="00BC4FB9" w:rsidRDefault="008C0C00" w:rsidP="006D03E1">
            <w:r w:rsidRPr="00BC4FB9">
              <w:t>0,00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8C0C00" w:rsidRPr="002D5A44" w:rsidRDefault="008C0C00" w:rsidP="00703491">
            <w:r w:rsidRPr="002D5A44">
              <w:t>0,00</w:t>
            </w:r>
          </w:p>
        </w:tc>
      </w:tr>
      <w:tr w:rsidR="008C0C00" w:rsidRPr="00FF35CE" w:rsidTr="00C21DC9">
        <w:trPr>
          <w:trHeight w:val="505"/>
        </w:trPr>
        <w:tc>
          <w:tcPr>
            <w:tcW w:w="584" w:type="dxa"/>
            <w:shd w:val="clear" w:color="auto" w:fill="auto"/>
          </w:tcPr>
          <w:p w:rsidR="008C0C00" w:rsidRPr="00FF35CE" w:rsidRDefault="008C0C00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5.</w:t>
            </w:r>
          </w:p>
        </w:tc>
        <w:tc>
          <w:tcPr>
            <w:tcW w:w="4704" w:type="dxa"/>
            <w:shd w:val="clear" w:color="auto" w:fill="auto"/>
          </w:tcPr>
          <w:p w:rsidR="008C0C00" w:rsidRPr="00FB1297" w:rsidRDefault="008C0C00" w:rsidP="00FB129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Інші процедури (уточнити)</w:t>
            </w:r>
          </w:p>
        </w:tc>
        <w:tc>
          <w:tcPr>
            <w:tcW w:w="1806" w:type="dxa"/>
            <w:shd w:val="clear" w:color="auto" w:fill="auto"/>
          </w:tcPr>
          <w:p w:rsidR="008C0C00" w:rsidRPr="00D661F9" w:rsidRDefault="008C0C00" w:rsidP="00DE2B2B">
            <w:pPr>
              <w:rPr>
                <w:lang w:val="uk-UA"/>
              </w:rPr>
            </w:pPr>
            <w:r w:rsidRPr="00D661F9">
              <w:rPr>
                <w:lang w:val="uk-UA"/>
              </w:rPr>
              <w:t>0,00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8C0C00" w:rsidRDefault="008C0C00" w:rsidP="006D03E1">
            <w:r w:rsidRPr="00BC4FB9">
              <w:t>0,00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8C0C00" w:rsidRDefault="008C0C00" w:rsidP="00703491">
            <w:r w:rsidRPr="002D5A44">
              <w:t>0,00</w:t>
            </w:r>
          </w:p>
        </w:tc>
      </w:tr>
      <w:tr w:rsidR="005746FF" w:rsidRPr="00FF35CE" w:rsidTr="005746FF">
        <w:tc>
          <w:tcPr>
            <w:tcW w:w="584" w:type="dxa"/>
            <w:shd w:val="clear" w:color="auto" w:fill="auto"/>
          </w:tcPr>
          <w:p w:rsidR="005746FF" w:rsidRPr="00FF35CE" w:rsidRDefault="005746FF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6.</w:t>
            </w:r>
          </w:p>
        </w:tc>
        <w:tc>
          <w:tcPr>
            <w:tcW w:w="4704" w:type="dxa"/>
            <w:shd w:val="clear" w:color="auto" w:fill="auto"/>
          </w:tcPr>
          <w:p w:rsidR="005746FF" w:rsidRPr="00FF35CE" w:rsidRDefault="005746FF" w:rsidP="00185D99">
            <w:pPr>
              <w:pStyle w:val="rvps14"/>
              <w:spacing w:before="150" w:after="150"/>
              <w:jc w:val="both"/>
              <w:rPr>
                <w:color w:val="000000"/>
                <w:lang w:val="uk-UA"/>
              </w:rPr>
            </w:pPr>
            <w:r w:rsidRPr="00FF35CE">
              <w:rPr>
                <w:color w:val="000000"/>
                <w:lang w:val="uk-UA"/>
              </w:rPr>
              <w:t>Разом, гривень</w:t>
            </w:r>
          </w:p>
        </w:tc>
        <w:tc>
          <w:tcPr>
            <w:tcW w:w="1806" w:type="dxa"/>
            <w:shd w:val="clear" w:color="auto" w:fill="auto"/>
          </w:tcPr>
          <w:p w:rsidR="005746FF" w:rsidRPr="00FF35CE" w:rsidRDefault="008C0C00" w:rsidP="008C0C00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5746FF" w:rsidRPr="00FF35CE" w:rsidRDefault="008C0C00" w:rsidP="008C0C00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5746FF" w:rsidRPr="00FF35CE" w:rsidRDefault="008C0C00" w:rsidP="008C0C00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E4615F" w:rsidRPr="00FF35CE" w:rsidTr="005B6AA9">
        <w:tc>
          <w:tcPr>
            <w:tcW w:w="584" w:type="dxa"/>
            <w:shd w:val="clear" w:color="auto" w:fill="auto"/>
          </w:tcPr>
          <w:p w:rsidR="00E4615F" w:rsidRPr="00FF35CE" w:rsidRDefault="00E4615F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7.</w:t>
            </w:r>
          </w:p>
        </w:tc>
        <w:tc>
          <w:tcPr>
            <w:tcW w:w="4704" w:type="dxa"/>
            <w:shd w:val="clear" w:color="auto" w:fill="auto"/>
          </w:tcPr>
          <w:p w:rsidR="00E4615F" w:rsidRPr="00FF3E6B" w:rsidRDefault="00E4615F" w:rsidP="00185D99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F3E6B">
              <w:rPr>
                <w:color w:val="000000"/>
                <w:shd w:val="clear" w:color="auto" w:fill="FFFFFF"/>
                <w:lang w:val="uk-UA"/>
              </w:rPr>
              <w:t>Кількість суб’єктів господарювання, що повинні виконати вимоги регулювання, одиниць:</w:t>
            </w:r>
          </w:p>
          <w:p w:rsidR="00E4615F" w:rsidRPr="00E76038" w:rsidRDefault="00E4615F" w:rsidP="00E76038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4340" w:type="dxa"/>
            <w:gridSpan w:val="6"/>
            <w:shd w:val="clear" w:color="auto" w:fill="auto"/>
          </w:tcPr>
          <w:p w:rsidR="00E4615F" w:rsidRDefault="00E4615F" w:rsidP="00185D99">
            <w:pPr>
              <w:jc w:val="center"/>
              <w:rPr>
                <w:lang w:val="uk-UA"/>
              </w:rPr>
            </w:pPr>
          </w:p>
          <w:p w:rsidR="00E4615F" w:rsidRPr="00FF35CE" w:rsidRDefault="00E4615F" w:rsidP="00185D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E4615F" w:rsidRPr="00FF35CE" w:rsidTr="00E81085">
        <w:trPr>
          <w:trHeight w:val="225"/>
        </w:trPr>
        <w:tc>
          <w:tcPr>
            <w:tcW w:w="584" w:type="dxa"/>
            <w:shd w:val="clear" w:color="auto" w:fill="auto"/>
          </w:tcPr>
          <w:p w:rsidR="00E4615F" w:rsidRPr="00FF35CE" w:rsidRDefault="00E4615F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8.</w:t>
            </w:r>
          </w:p>
        </w:tc>
        <w:tc>
          <w:tcPr>
            <w:tcW w:w="4704" w:type="dxa"/>
            <w:shd w:val="clear" w:color="auto" w:fill="auto"/>
          </w:tcPr>
          <w:p w:rsidR="00E4615F" w:rsidRPr="00FF35CE" w:rsidRDefault="00E4615F" w:rsidP="00185D99">
            <w:pPr>
              <w:jc w:val="both"/>
              <w:rPr>
                <w:b/>
                <w:color w:val="000000"/>
                <w:sz w:val="4"/>
                <w:szCs w:val="4"/>
                <w:shd w:val="clear" w:color="auto" w:fill="FFFFFF"/>
                <w:lang w:val="uk-UA"/>
              </w:rPr>
            </w:pPr>
          </w:p>
          <w:p w:rsidR="00E4615F" w:rsidRPr="00FF35CE" w:rsidRDefault="00E4615F" w:rsidP="00185D99">
            <w:pPr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 w:rsidRPr="00FF35CE">
              <w:rPr>
                <w:b/>
                <w:color w:val="000000"/>
                <w:shd w:val="clear" w:color="auto" w:fill="FFFFFF"/>
                <w:lang w:val="uk-UA"/>
              </w:rPr>
              <w:t>Сумарно, гривень</w:t>
            </w:r>
          </w:p>
        </w:tc>
        <w:tc>
          <w:tcPr>
            <w:tcW w:w="4340" w:type="dxa"/>
            <w:gridSpan w:val="6"/>
            <w:shd w:val="clear" w:color="auto" w:fill="auto"/>
          </w:tcPr>
          <w:p w:rsidR="00E4615F" w:rsidRPr="00FF35CE" w:rsidRDefault="00E4615F" w:rsidP="00185D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20х0,00=0,00</w:t>
            </w:r>
          </w:p>
        </w:tc>
      </w:tr>
      <w:tr w:rsidR="005E0295" w:rsidRPr="00FF35CE" w:rsidTr="00DE2B2B">
        <w:tc>
          <w:tcPr>
            <w:tcW w:w="9628" w:type="dxa"/>
            <w:gridSpan w:val="8"/>
            <w:shd w:val="clear" w:color="auto" w:fill="auto"/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Оцінка вартості адміністративних процедур суб’єктів малого (мікро-) підприємництва щодо виконання регулювання та звітування</w:t>
            </w:r>
          </w:p>
        </w:tc>
      </w:tr>
      <w:tr w:rsidR="00A63E53" w:rsidRPr="00FF35CE" w:rsidTr="00A63E53">
        <w:tc>
          <w:tcPr>
            <w:tcW w:w="584" w:type="dxa"/>
            <w:shd w:val="clear" w:color="auto" w:fill="auto"/>
          </w:tcPr>
          <w:p w:rsidR="00A63E53" w:rsidRPr="00FF35CE" w:rsidRDefault="00A63E53" w:rsidP="00DE2B2B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9.</w:t>
            </w:r>
          </w:p>
        </w:tc>
        <w:tc>
          <w:tcPr>
            <w:tcW w:w="4704" w:type="dxa"/>
            <w:shd w:val="clear" w:color="auto" w:fill="auto"/>
          </w:tcPr>
          <w:p w:rsidR="00A63E53" w:rsidRPr="00F70EB2" w:rsidRDefault="00A63E53" w:rsidP="00DE2B2B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отримання первинної інформації про вимоги регулювання</w:t>
            </w:r>
          </w:p>
          <w:p w:rsidR="00A63E53" w:rsidRPr="00F70EB2" w:rsidRDefault="00A63E53" w:rsidP="00DE2B2B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i/>
                <w:iCs/>
                <w:lang w:val="uk-UA" w:eastAsia="en-US"/>
              </w:rPr>
              <w:t>0,25 год</w:t>
            </w:r>
            <w:r w:rsidRPr="00F70EB2">
              <w:rPr>
                <w:i/>
                <w:iCs/>
                <w:lang w:val="uk-UA" w:eastAsia="en-US"/>
              </w:rPr>
              <w:t>*</w:t>
            </w:r>
            <w:r>
              <w:rPr>
                <w:i/>
                <w:iCs/>
                <w:lang w:val="uk-UA" w:eastAsia="en-US"/>
              </w:rPr>
              <w:t>*</w:t>
            </w:r>
            <w:r w:rsidRPr="00F70EB2">
              <w:rPr>
                <w:i/>
                <w:lang w:val="uk-UA" w:eastAsia="en-US"/>
              </w:rPr>
              <w:t xml:space="preserve"> х</w:t>
            </w:r>
            <w:r>
              <w:rPr>
                <w:i/>
                <w:iCs/>
                <w:lang w:val="uk-UA" w:eastAsia="en-US"/>
              </w:rPr>
              <w:t xml:space="preserve"> 41,88грн.год***=10,47</w:t>
            </w:r>
            <w:r w:rsidRPr="00F70EB2">
              <w:rPr>
                <w:i/>
                <w:iCs/>
                <w:lang w:val="uk-UA" w:eastAsia="en-US"/>
              </w:rPr>
              <w:t xml:space="preserve"> грн.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A63E53" w:rsidRPr="00F70EB2" w:rsidRDefault="00A63E53" w:rsidP="00DE2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10,47</w:t>
            </w:r>
          </w:p>
        </w:tc>
        <w:tc>
          <w:tcPr>
            <w:tcW w:w="1428" w:type="dxa"/>
            <w:gridSpan w:val="3"/>
            <w:shd w:val="clear" w:color="auto" w:fill="auto"/>
          </w:tcPr>
          <w:p w:rsidR="00A63E53" w:rsidRDefault="00A63E53" w:rsidP="00DE2B2B">
            <w:pPr>
              <w:jc w:val="both"/>
              <w:rPr>
                <w:lang w:val="uk-UA"/>
              </w:rPr>
            </w:pPr>
          </w:p>
          <w:p w:rsidR="002A5005" w:rsidRPr="00FF35CE" w:rsidRDefault="002A5005" w:rsidP="00DE2B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10,47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A63E53" w:rsidRDefault="00A63E53" w:rsidP="00DE2B2B">
            <w:pPr>
              <w:jc w:val="both"/>
              <w:rPr>
                <w:lang w:val="uk-UA"/>
              </w:rPr>
            </w:pPr>
          </w:p>
          <w:p w:rsidR="002A5005" w:rsidRPr="00FF35CE" w:rsidRDefault="002A5005" w:rsidP="00DE2B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52,35</w:t>
            </w:r>
          </w:p>
        </w:tc>
      </w:tr>
      <w:tr w:rsidR="005E0295" w:rsidRPr="00FF35CE" w:rsidTr="00DE2B2B">
        <w:tc>
          <w:tcPr>
            <w:tcW w:w="584" w:type="dxa"/>
            <w:shd w:val="clear" w:color="auto" w:fill="auto"/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10.</w:t>
            </w:r>
          </w:p>
        </w:tc>
        <w:tc>
          <w:tcPr>
            <w:tcW w:w="4704" w:type="dxa"/>
            <w:shd w:val="clear" w:color="auto" w:fill="auto"/>
          </w:tcPr>
          <w:p w:rsidR="005E0295" w:rsidRPr="00FF35CE" w:rsidRDefault="005E0295" w:rsidP="00185D99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Процедури організації виконання вимог регулювання</w:t>
            </w:r>
          </w:p>
        </w:tc>
        <w:tc>
          <w:tcPr>
            <w:tcW w:w="4340" w:type="dxa"/>
            <w:gridSpan w:val="6"/>
            <w:shd w:val="clear" w:color="auto" w:fill="auto"/>
            <w:vAlign w:val="center"/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Цей податок не є новим та не передбачає витрат на організацію виконання вимог регулювання</w:t>
            </w:r>
          </w:p>
        </w:tc>
      </w:tr>
      <w:tr w:rsidR="00215FF9" w:rsidRPr="00FF35CE" w:rsidTr="00215FF9">
        <w:tc>
          <w:tcPr>
            <w:tcW w:w="584" w:type="dxa"/>
            <w:shd w:val="clear" w:color="auto" w:fill="auto"/>
          </w:tcPr>
          <w:p w:rsidR="00215FF9" w:rsidRPr="00FF35CE" w:rsidRDefault="00215FF9" w:rsidP="00DE2B2B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11.</w:t>
            </w:r>
          </w:p>
        </w:tc>
        <w:tc>
          <w:tcPr>
            <w:tcW w:w="4704" w:type="dxa"/>
            <w:shd w:val="clear" w:color="auto" w:fill="auto"/>
          </w:tcPr>
          <w:p w:rsidR="00215FF9" w:rsidRPr="00F70EB2" w:rsidRDefault="00215FF9" w:rsidP="00DE2B2B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офіційного звітування:</w:t>
            </w:r>
          </w:p>
          <w:p w:rsidR="00215FF9" w:rsidRPr="004B2800" w:rsidRDefault="00215FF9" w:rsidP="00DE2B2B">
            <w:pPr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-витрати часу з підготовки звіту</w:t>
            </w:r>
          </w:p>
          <w:p w:rsidR="00215FF9" w:rsidRPr="00F70EB2" w:rsidRDefault="00215FF9" w:rsidP="00DE2B2B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0,2год*</w:t>
            </w:r>
            <w:r>
              <w:rPr>
                <w:i/>
                <w:color w:val="000000"/>
                <w:shd w:val="clear" w:color="auto" w:fill="FFFFFF"/>
                <w:lang w:val="uk-UA"/>
              </w:rPr>
              <w:t>***</w:t>
            </w:r>
            <w:r w:rsidRPr="00F70EB2">
              <w:rPr>
                <w:i/>
                <w:lang w:val="uk-UA" w:eastAsia="en-US"/>
              </w:rPr>
              <w:t xml:space="preserve"> х</w:t>
            </w: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 xml:space="preserve"> </w:t>
            </w:r>
            <w:r w:rsidR="002A5005">
              <w:rPr>
                <w:i/>
                <w:color w:val="000000"/>
                <w:shd w:val="clear" w:color="auto" w:fill="FFFFFF"/>
                <w:lang w:val="uk-UA"/>
              </w:rPr>
              <w:t>41,88</w:t>
            </w: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грн.год=</w:t>
            </w:r>
            <w:r w:rsidR="002A5005">
              <w:rPr>
                <w:i/>
                <w:color w:val="000000"/>
                <w:shd w:val="clear" w:color="auto" w:fill="FFFFFF"/>
                <w:lang w:val="uk-UA"/>
              </w:rPr>
              <w:t>8,38</w:t>
            </w: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грн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215FF9" w:rsidRPr="004B2800" w:rsidRDefault="00215FF9" w:rsidP="00DE2B2B">
            <w:pPr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-витрати часу на подання звіту</w:t>
            </w:r>
          </w:p>
          <w:p w:rsidR="00215FF9" w:rsidRPr="00F70EB2" w:rsidRDefault="00215FF9" w:rsidP="00DE2B2B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1,30 год*</w:t>
            </w:r>
            <w:r>
              <w:rPr>
                <w:color w:val="000000"/>
                <w:shd w:val="clear" w:color="auto" w:fill="FFFFFF"/>
                <w:lang w:val="uk-UA"/>
              </w:rPr>
              <w:t>****</w:t>
            </w:r>
            <w:r w:rsidRPr="00F70EB2">
              <w:rPr>
                <w:i/>
                <w:lang w:val="uk-UA" w:eastAsia="en-US"/>
              </w:rPr>
              <w:t xml:space="preserve"> х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F06A66">
              <w:rPr>
                <w:color w:val="000000"/>
                <w:shd w:val="clear" w:color="auto" w:fill="FFFFFF"/>
                <w:lang w:val="uk-UA"/>
              </w:rPr>
              <w:t>41,88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грн.год = </w:t>
            </w:r>
            <w:r w:rsidR="00F06A66">
              <w:rPr>
                <w:color w:val="000000"/>
                <w:shd w:val="clear" w:color="auto" w:fill="FFFFFF"/>
                <w:lang w:val="uk-UA"/>
              </w:rPr>
              <w:t>54,44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грн.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215FF9" w:rsidRPr="00F70EB2" w:rsidRDefault="00A578BA" w:rsidP="00DE2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62,82</w:t>
            </w:r>
          </w:p>
        </w:tc>
        <w:tc>
          <w:tcPr>
            <w:tcW w:w="1476" w:type="dxa"/>
            <w:gridSpan w:val="4"/>
            <w:shd w:val="clear" w:color="auto" w:fill="auto"/>
          </w:tcPr>
          <w:p w:rsidR="00215FF9" w:rsidRPr="00FF35CE" w:rsidRDefault="00A578BA" w:rsidP="00DE2B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62,82</w:t>
            </w:r>
          </w:p>
        </w:tc>
        <w:tc>
          <w:tcPr>
            <w:tcW w:w="1058" w:type="dxa"/>
            <w:shd w:val="clear" w:color="auto" w:fill="auto"/>
          </w:tcPr>
          <w:p w:rsidR="00215FF9" w:rsidRPr="00FF35CE" w:rsidRDefault="00A578BA" w:rsidP="00DE2B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314,10</w:t>
            </w:r>
          </w:p>
        </w:tc>
      </w:tr>
      <w:tr w:rsidR="004E2468" w:rsidRPr="00FF35CE" w:rsidTr="004E2468">
        <w:tc>
          <w:tcPr>
            <w:tcW w:w="584" w:type="dxa"/>
            <w:shd w:val="clear" w:color="auto" w:fill="auto"/>
          </w:tcPr>
          <w:p w:rsidR="004E2468" w:rsidRPr="00FF35CE" w:rsidRDefault="004E2468" w:rsidP="00DE2B2B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12.</w:t>
            </w:r>
          </w:p>
        </w:tc>
        <w:tc>
          <w:tcPr>
            <w:tcW w:w="4704" w:type="dxa"/>
            <w:shd w:val="clear" w:color="auto" w:fill="auto"/>
          </w:tcPr>
          <w:p w:rsidR="004E2468" w:rsidRPr="00F70EB2" w:rsidRDefault="004E2468" w:rsidP="00DE2B2B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щодо забезпечення процесу перевірок</w:t>
            </w:r>
          </w:p>
          <w:p w:rsidR="004E2468" w:rsidRPr="00F70EB2" w:rsidRDefault="004E2468" w:rsidP="00DE2B2B">
            <w:pPr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i/>
                <w:iCs/>
                <w:color w:val="000000"/>
                <w:shd w:val="clear" w:color="auto" w:fill="FFFFFF"/>
                <w:lang w:val="uk-UA"/>
              </w:rPr>
              <w:t>0,5 год</w:t>
            </w:r>
            <w:r>
              <w:rPr>
                <w:i/>
                <w:iCs/>
                <w:color w:val="000000"/>
                <w:shd w:val="clear" w:color="auto" w:fill="FFFFFF"/>
                <w:lang w:val="uk-UA"/>
              </w:rPr>
              <w:t>******</w:t>
            </w:r>
            <w:r w:rsidRPr="00F70EB2">
              <w:rPr>
                <w:i/>
                <w:lang w:val="uk-UA" w:eastAsia="en-US"/>
              </w:rPr>
              <w:t xml:space="preserve"> х</w:t>
            </w:r>
            <w:r w:rsidRPr="00F70EB2">
              <w:rPr>
                <w:i/>
                <w:iCs/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shd w:val="clear" w:color="auto" w:fill="FFFFFF"/>
                <w:lang w:val="uk-UA"/>
              </w:rPr>
              <w:t>41,88</w:t>
            </w:r>
            <w:r w:rsidRPr="00F70EB2">
              <w:rPr>
                <w:i/>
                <w:iCs/>
                <w:color w:val="000000"/>
                <w:shd w:val="clear" w:color="auto" w:fill="FFFFFF"/>
                <w:lang w:val="uk-UA"/>
              </w:rPr>
              <w:t xml:space="preserve">грн.год = </w:t>
            </w:r>
            <w:r>
              <w:rPr>
                <w:i/>
                <w:iCs/>
                <w:color w:val="000000"/>
                <w:shd w:val="clear" w:color="auto" w:fill="FFFFFF"/>
                <w:lang w:val="uk-UA"/>
              </w:rPr>
              <w:t>20,94</w:t>
            </w:r>
            <w:r w:rsidRPr="00F70EB2">
              <w:rPr>
                <w:i/>
                <w:iCs/>
                <w:color w:val="000000"/>
                <w:shd w:val="clear" w:color="auto" w:fill="FFFFFF"/>
                <w:lang w:val="uk-UA"/>
              </w:rPr>
              <w:t>грн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E2468" w:rsidRPr="001F175B" w:rsidRDefault="004E2468" w:rsidP="00DE2B2B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20,94*****</w:t>
            </w:r>
          </w:p>
        </w:tc>
        <w:tc>
          <w:tcPr>
            <w:tcW w:w="1476" w:type="dxa"/>
            <w:gridSpan w:val="4"/>
            <w:shd w:val="clear" w:color="auto" w:fill="auto"/>
          </w:tcPr>
          <w:p w:rsidR="004E2468" w:rsidRPr="00FF35CE" w:rsidRDefault="00855781" w:rsidP="00DE2B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058" w:type="dxa"/>
            <w:shd w:val="clear" w:color="auto" w:fill="auto"/>
          </w:tcPr>
          <w:p w:rsidR="004E2468" w:rsidRPr="00FF35CE" w:rsidRDefault="00855781" w:rsidP="00DE2B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5E0295" w:rsidRPr="00FF35CE" w:rsidTr="00DE2B2B">
        <w:tc>
          <w:tcPr>
            <w:tcW w:w="584" w:type="dxa"/>
            <w:shd w:val="clear" w:color="auto" w:fill="auto"/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13.</w:t>
            </w:r>
          </w:p>
        </w:tc>
        <w:tc>
          <w:tcPr>
            <w:tcW w:w="4704" w:type="dxa"/>
            <w:shd w:val="clear" w:color="auto" w:fill="auto"/>
          </w:tcPr>
          <w:p w:rsidR="005E0295" w:rsidRPr="00FF35CE" w:rsidRDefault="005E0295" w:rsidP="00185D99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Інші процедури (уточнити)</w:t>
            </w:r>
          </w:p>
        </w:tc>
        <w:tc>
          <w:tcPr>
            <w:tcW w:w="4340" w:type="dxa"/>
            <w:gridSpan w:val="6"/>
            <w:shd w:val="clear" w:color="auto" w:fill="auto"/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Не передбачено</w:t>
            </w:r>
          </w:p>
        </w:tc>
      </w:tr>
      <w:tr w:rsidR="00DE2B2B" w:rsidRPr="00FF35CE" w:rsidTr="00DE2B2B">
        <w:tc>
          <w:tcPr>
            <w:tcW w:w="584" w:type="dxa"/>
            <w:shd w:val="clear" w:color="auto" w:fill="auto"/>
          </w:tcPr>
          <w:p w:rsidR="00DE2B2B" w:rsidRPr="00FF35CE" w:rsidRDefault="00DE2B2B" w:rsidP="00DE2B2B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14.</w:t>
            </w:r>
          </w:p>
        </w:tc>
        <w:tc>
          <w:tcPr>
            <w:tcW w:w="4704" w:type="dxa"/>
            <w:shd w:val="clear" w:color="auto" w:fill="auto"/>
          </w:tcPr>
          <w:p w:rsidR="00DE2B2B" w:rsidRPr="00F70EB2" w:rsidRDefault="00DE2B2B" w:rsidP="00DE2B2B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Разом, гривень</w:t>
            </w:r>
          </w:p>
        </w:tc>
        <w:tc>
          <w:tcPr>
            <w:tcW w:w="1806" w:type="dxa"/>
            <w:shd w:val="clear" w:color="auto" w:fill="auto"/>
          </w:tcPr>
          <w:p w:rsidR="00DE2B2B" w:rsidRPr="001F175B" w:rsidRDefault="00A22452" w:rsidP="00DE2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94,23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DE2B2B" w:rsidRPr="00FF35CE" w:rsidRDefault="002C304E" w:rsidP="00DE2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73,29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DE2B2B" w:rsidRPr="00FF35CE" w:rsidRDefault="002C304E" w:rsidP="00DE2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366,45</w:t>
            </w:r>
          </w:p>
        </w:tc>
      </w:tr>
      <w:tr w:rsidR="008E5E09" w:rsidRPr="004B29C8" w:rsidTr="00B87D10">
        <w:tc>
          <w:tcPr>
            <w:tcW w:w="584" w:type="dxa"/>
            <w:shd w:val="clear" w:color="auto" w:fill="auto"/>
          </w:tcPr>
          <w:p w:rsidR="008E5E09" w:rsidRPr="00FF35CE" w:rsidRDefault="008E5E09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15.</w:t>
            </w:r>
          </w:p>
        </w:tc>
        <w:tc>
          <w:tcPr>
            <w:tcW w:w="4704" w:type="dxa"/>
            <w:shd w:val="clear" w:color="auto" w:fill="auto"/>
          </w:tcPr>
          <w:p w:rsidR="008E5E09" w:rsidRPr="004B29C8" w:rsidRDefault="008E5E09" w:rsidP="004B29C8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Кількість суб’єктів малого (мікро-) підприємництва, що повинні виконати вимоги регулювання, одиниць</w:t>
            </w:r>
          </w:p>
        </w:tc>
        <w:tc>
          <w:tcPr>
            <w:tcW w:w="4340" w:type="dxa"/>
            <w:gridSpan w:val="6"/>
            <w:shd w:val="clear" w:color="auto" w:fill="auto"/>
            <w:vAlign w:val="center"/>
          </w:tcPr>
          <w:p w:rsidR="008E5E09" w:rsidRPr="00FF35CE" w:rsidRDefault="008E5E09" w:rsidP="008E5E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5E0295" w:rsidRPr="00FF35CE" w:rsidTr="00DE2B2B">
        <w:tc>
          <w:tcPr>
            <w:tcW w:w="584" w:type="dxa"/>
            <w:shd w:val="clear" w:color="auto" w:fill="auto"/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16.</w:t>
            </w:r>
          </w:p>
        </w:tc>
        <w:tc>
          <w:tcPr>
            <w:tcW w:w="4704" w:type="dxa"/>
            <w:shd w:val="clear" w:color="auto" w:fill="auto"/>
          </w:tcPr>
          <w:p w:rsidR="005E0295" w:rsidRPr="00FF35CE" w:rsidRDefault="005E0295" w:rsidP="00185D99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Сумарно, гривень</w:t>
            </w:r>
          </w:p>
        </w:tc>
        <w:tc>
          <w:tcPr>
            <w:tcW w:w="1806" w:type="dxa"/>
            <w:shd w:val="clear" w:color="auto" w:fill="auto"/>
          </w:tcPr>
          <w:p w:rsidR="005E0295" w:rsidRPr="00DE2B2B" w:rsidRDefault="00A22452" w:rsidP="00185D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1884,60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5E0295" w:rsidRPr="00207E02" w:rsidRDefault="002C304E" w:rsidP="00185D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1465,80</w:t>
            </w:r>
          </w:p>
        </w:tc>
        <w:tc>
          <w:tcPr>
            <w:tcW w:w="1127" w:type="dxa"/>
            <w:gridSpan w:val="3"/>
            <w:shd w:val="clear" w:color="auto" w:fill="auto"/>
            <w:vAlign w:val="center"/>
          </w:tcPr>
          <w:p w:rsidR="005E0295" w:rsidRPr="00207E02" w:rsidRDefault="002C304E" w:rsidP="00185D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7329,00</w:t>
            </w:r>
          </w:p>
        </w:tc>
      </w:tr>
    </w:tbl>
    <w:p w:rsidR="00DE2B2B" w:rsidRPr="001F0BE8" w:rsidRDefault="00CD3FA3" w:rsidP="00DE2B2B">
      <w:pPr>
        <w:widowControl w:val="0"/>
        <w:ind w:firstLine="708"/>
        <w:jc w:val="both"/>
        <w:rPr>
          <w:i/>
          <w:iCs/>
          <w:color w:val="000000"/>
          <w:sz w:val="22"/>
          <w:szCs w:val="22"/>
          <w:lang w:val="uk-UA" w:eastAsia="uk-UA"/>
        </w:rPr>
      </w:pPr>
      <w:r>
        <w:rPr>
          <w:i/>
          <w:iCs/>
          <w:color w:val="000000"/>
          <w:sz w:val="22"/>
          <w:szCs w:val="22"/>
          <w:lang w:val="uk-UA" w:eastAsia="uk-UA"/>
        </w:rPr>
        <w:t>**</w:t>
      </w:r>
      <w:r w:rsidR="00DE2B2B" w:rsidRPr="001F0BE8">
        <w:rPr>
          <w:i/>
          <w:iCs/>
          <w:color w:val="000000"/>
          <w:sz w:val="22"/>
          <w:szCs w:val="22"/>
          <w:lang w:val="uk-UA" w:eastAsia="uk-UA"/>
        </w:rPr>
        <w:t xml:space="preserve">Відповідно до п. 3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працівників бухгалтерського обліку»)- норма часу надання методологічної допомоги щодо визначення бухгалтерського обліку складає 0,25 год. </w:t>
      </w:r>
    </w:p>
    <w:p w:rsidR="00DE2B2B" w:rsidRPr="001F0BE8" w:rsidRDefault="00DE2B2B" w:rsidP="00DE2B2B">
      <w:pPr>
        <w:widowControl w:val="0"/>
        <w:ind w:firstLine="708"/>
        <w:jc w:val="both"/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</w:pPr>
      <w:r w:rsidRPr="001F0BE8">
        <w:rPr>
          <w:i/>
          <w:color w:val="000000"/>
          <w:sz w:val="22"/>
          <w:szCs w:val="22"/>
          <w:bdr w:val="none" w:sz="0" w:space="0" w:color="auto" w:frame="1"/>
          <w:shd w:val="clear" w:color="auto" w:fill="FFFFFF"/>
          <w:lang w:val="uk-UA" w:eastAsia="uk-UA"/>
        </w:rPr>
        <w:t>**</w:t>
      </w:r>
      <w:r w:rsidR="00CD3FA3">
        <w:rPr>
          <w:i/>
          <w:color w:val="000000"/>
          <w:sz w:val="22"/>
          <w:szCs w:val="22"/>
          <w:bdr w:val="none" w:sz="0" w:space="0" w:color="auto" w:frame="1"/>
          <w:shd w:val="clear" w:color="auto" w:fill="FFFFFF"/>
          <w:lang w:val="uk-UA" w:eastAsia="uk-UA"/>
        </w:rPr>
        <w:t>*</w:t>
      </w:r>
      <w:r w:rsidRPr="001F0BE8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>Для розрахунку витрат використовується орієнтовний мінімальний розмір заробітної плати</w:t>
      </w:r>
      <w:r w:rsidRPr="001F0BE8">
        <w:rPr>
          <w:rStyle w:val="a8"/>
          <w:color w:val="FF0000"/>
          <w:sz w:val="22"/>
          <w:szCs w:val="22"/>
          <w:lang w:val="uk-UA"/>
        </w:rPr>
        <w:t xml:space="preserve"> </w:t>
      </w:r>
      <w:r w:rsidRPr="001F0BE8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>(</w:t>
      </w:r>
      <w:r w:rsidRPr="001F0BE8">
        <w:rPr>
          <w:bCs/>
          <w:i/>
          <w:color w:val="000000"/>
          <w:sz w:val="22"/>
          <w:szCs w:val="22"/>
          <w:lang w:val="uk-UA" w:eastAsia="uk-UA"/>
        </w:rPr>
        <w:t xml:space="preserve">лист Міністерства фінансів України </w:t>
      </w:r>
      <w:r w:rsidR="00E37173">
        <w:rPr>
          <w:rStyle w:val="2"/>
          <w:bCs/>
          <w:i/>
          <w:iCs/>
          <w:sz w:val="22"/>
          <w:szCs w:val="22"/>
          <w:shd w:val="clear" w:color="auto" w:fill="FFFFFF"/>
          <w:lang w:val="uk-UA" w:eastAsia="uk-UA"/>
        </w:rPr>
        <w:t>від 13.08.2020 року №05110-14-6/25074 «Про особливості складання проектів місцевих бюджетів на 2021 рік»</w:t>
      </w:r>
      <w:r w:rsidRPr="001F0BE8">
        <w:rPr>
          <w:bCs/>
          <w:i/>
          <w:color w:val="000000"/>
          <w:sz w:val="22"/>
          <w:szCs w:val="22"/>
          <w:lang w:val="uk-UA" w:eastAsia="uk-UA"/>
        </w:rPr>
        <w:t>),  орієнтовна</w:t>
      </w:r>
      <w:r w:rsidR="00B02062">
        <w:rPr>
          <w:bCs/>
          <w:i/>
          <w:color w:val="000000"/>
          <w:sz w:val="22"/>
          <w:szCs w:val="22"/>
          <w:lang w:val="uk-UA" w:eastAsia="uk-UA"/>
        </w:rPr>
        <w:t xml:space="preserve"> мінімальна заробітна плата 6700 грн. Норма тривалості робі</w:t>
      </w:r>
      <w:r w:rsidRPr="001F0BE8">
        <w:rPr>
          <w:bCs/>
          <w:i/>
          <w:color w:val="000000"/>
          <w:sz w:val="22"/>
          <w:szCs w:val="22"/>
          <w:lang w:val="uk-UA" w:eastAsia="uk-UA"/>
        </w:rPr>
        <w:t>т на тиждень 40 год., отже у середньому норма тривалості робочого часу на місяць (4 тижні) – 160 год. П</w:t>
      </w:r>
      <w:r w:rsidR="00B02062">
        <w:rPr>
          <w:i/>
          <w:color w:val="000000"/>
          <w:sz w:val="22"/>
          <w:szCs w:val="22"/>
          <w:lang w:val="uk-UA" w:eastAsia="uk-UA"/>
        </w:rPr>
        <w:t>огодинний розмір складе 6700</w:t>
      </w:r>
      <w:r w:rsidR="00370CFE">
        <w:rPr>
          <w:i/>
          <w:color w:val="000000"/>
          <w:sz w:val="22"/>
          <w:szCs w:val="22"/>
          <w:lang w:val="uk-UA" w:eastAsia="uk-UA"/>
        </w:rPr>
        <w:t xml:space="preserve"> грн./160 год.грн.= 41,88</w:t>
      </w:r>
      <w:r w:rsidRPr="001F0BE8">
        <w:rPr>
          <w:i/>
          <w:color w:val="000000"/>
          <w:sz w:val="22"/>
          <w:szCs w:val="22"/>
          <w:lang w:val="uk-UA" w:eastAsia="uk-UA"/>
        </w:rPr>
        <w:t xml:space="preserve"> грн/год.</w:t>
      </w:r>
      <w:r w:rsidRPr="001F0BE8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 xml:space="preserve"> </w:t>
      </w:r>
    </w:p>
    <w:p w:rsidR="00DE2B2B" w:rsidRPr="001F0BE8" w:rsidRDefault="00DE2B2B" w:rsidP="00DE2B2B">
      <w:pPr>
        <w:widowControl w:val="0"/>
        <w:ind w:firstLine="708"/>
        <w:jc w:val="both"/>
        <w:rPr>
          <w:i/>
          <w:iCs/>
          <w:color w:val="000000"/>
          <w:sz w:val="22"/>
          <w:szCs w:val="22"/>
          <w:lang w:val="uk-UA" w:eastAsia="uk-UA"/>
        </w:rPr>
      </w:pPr>
      <w:r w:rsidRPr="001F0BE8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>***</w:t>
      </w:r>
      <w:r w:rsidR="00CD3FA3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>*</w:t>
      </w:r>
      <w:r w:rsidRPr="001F0BE8">
        <w:rPr>
          <w:i/>
          <w:iCs/>
          <w:color w:val="000000"/>
          <w:sz w:val="22"/>
          <w:szCs w:val="22"/>
          <w:lang w:val="uk-UA" w:eastAsia="uk-UA"/>
        </w:rPr>
        <w:t xml:space="preserve"> Відповідно до п. 1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працівників бухгалтерського обліку»)- норма часу ведення аналітичного обліку податків, зборів, перевірка розрахунків із податків з Державною податковою інспекцією складає 0,2 год.</w:t>
      </w:r>
    </w:p>
    <w:p w:rsidR="00DE2B2B" w:rsidRPr="001F0BE8" w:rsidRDefault="00DE2B2B" w:rsidP="00DE2B2B">
      <w:pPr>
        <w:widowControl w:val="0"/>
        <w:ind w:firstLine="708"/>
        <w:jc w:val="both"/>
        <w:rPr>
          <w:i/>
          <w:iCs/>
          <w:color w:val="000000"/>
          <w:sz w:val="22"/>
          <w:szCs w:val="22"/>
          <w:lang w:val="uk-UA" w:eastAsia="uk-UA"/>
        </w:rPr>
      </w:pPr>
      <w:r w:rsidRPr="001F0BE8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>****</w:t>
      </w:r>
      <w:r w:rsidR="00CD3FA3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>*</w:t>
      </w:r>
      <w:r w:rsidRPr="001F0BE8">
        <w:rPr>
          <w:i/>
          <w:iCs/>
          <w:color w:val="000000"/>
          <w:sz w:val="22"/>
          <w:szCs w:val="22"/>
          <w:lang w:val="uk-UA" w:eastAsia="uk-UA"/>
        </w:rPr>
        <w:t xml:space="preserve"> Відповідно до п. 6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працівників бухгалтерського обліку»)- норма часу проведення роботи в установах та організаціях (податкова інспекція, банк, Казначейство тощо) складає 1,30год. </w:t>
      </w:r>
    </w:p>
    <w:p w:rsidR="00DE2B2B" w:rsidRPr="001F0BE8" w:rsidRDefault="00DE2B2B" w:rsidP="00DE2B2B">
      <w:pPr>
        <w:widowControl w:val="0"/>
        <w:ind w:firstLine="708"/>
        <w:jc w:val="both"/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</w:pPr>
      <w:r w:rsidRPr="001F0BE8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>*****</w:t>
      </w:r>
      <w:r w:rsidR="00CD3FA3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>*</w:t>
      </w:r>
      <w:r w:rsidRPr="001F0BE8">
        <w:rPr>
          <w:i/>
          <w:iCs/>
          <w:color w:val="000000"/>
          <w:sz w:val="22"/>
          <w:szCs w:val="22"/>
          <w:lang w:val="uk-UA" w:eastAsia="uk-UA"/>
        </w:rPr>
        <w:t xml:space="preserve"> Відповідно до п. 8 карти 10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працівників бухгалтерського обліку»)- норма часу виправлення помилок у фінансовій звітності складає 0,5 год. </w:t>
      </w:r>
      <w:r w:rsidRPr="001F0BE8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 xml:space="preserve">Згідно статті 77.2 Податкового кодексу України платники податків з незначним ступенем ризику включаються до плану-графіку не частіше ніж раз на три календарні роки. </w:t>
      </w:r>
      <w:r w:rsidRPr="001F0BE8">
        <w:rPr>
          <w:bCs/>
          <w:i/>
          <w:color w:val="000000"/>
          <w:sz w:val="22"/>
          <w:szCs w:val="22"/>
          <w:u w:val="single"/>
          <w:shd w:val="clear" w:color="auto" w:fill="FFFFFF"/>
          <w:lang w:val="uk-UA" w:eastAsia="uk-UA"/>
        </w:rPr>
        <w:t>Ураховуючи зазначене, при розрахунку витрат на один рік ці витрати не враховуються в загальних витратах.</w:t>
      </w:r>
    </w:p>
    <w:p w:rsidR="00DE2B2B" w:rsidRDefault="00DE2B2B" w:rsidP="005E0295">
      <w:pPr>
        <w:keepNext/>
        <w:keepLines/>
        <w:ind w:firstLine="709"/>
        <w:jc w:val="both"/>
        <w:rPr>
          <w:sz w:val="28"/>
          <w:szCs w:val="28"/>
          <w:lang w:val="uk-UA"/>
        </w:rPr>
      </w:pPr>
    </w:p>
    <w:p w:rsidR="005E0295" w:rsidRPr="00FF35CE" w:rsidRDefault="005E0295" w:rsidP="005E0295">
      <w:pPr>
        <w:keepNext/>
        <w:keepLines/>
        <w:ind w:firstLine="709"/>
        <w:jc w:val="both"/>
        <w:rPr>
          <w:sz w:val="28"/>
          <w:szCs w:val="28"/>
          <w:lang w:val="uk-UA"/>
        </w:rPr>
      </w:pPr>
      <w:r w:rsidRPr="00FF35CE">
        <w:rPr>
          <w:sz w:val="28"/>
          <w:szCs w:val="28"/>
          <w:lang w:val="uk-UA"/>
        </w:rPr>
        <w:t>Бюджетні витрати на адміністрування регулювання для суб’єктів малого (мікро) підприємництва:</w:t>
      </w:r>
    </w:p>
    <w:p w:rsidR="005E0295" w:rsidRPr="00FF35CE" w:rsidRDefault="005E0295" w:rsidP="005E0295">
      <w:pPr>
        <w:widowControl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FF35CE">
        <w:rPr>
          <w:sz w:val="28"/>
          <w:szCs w:val="28"/>
          <w:lang w:val="uk-UA"/>
        </w:rPr>
        <w:t>1.Державне регулювання рішення не передбачає утворення нового державного органу (або нового структурного підрозділу діючого органу).</w:t>
      </w:r>
    </w:p>
    <w:p w:rsidR="005E0295" w:rsidRPr="00610458" w:rsidRDefault="005E0295" w:rsidP="005E0295">
      <w:pPr>
        <w:ind w:firstLine="708"/>
        <w:jc w:val="both"/>
        <w:rPr>
          <w:sz w:val="28"/>
          <w:szCs w:val="28"/>
          <w:lang w:val="uk-UA"/>
        </w:rPr>
      </w:pPr>
      <w:r w:rsidRPr="00FF35CE">
        <w:rPr>
          <w:sz w:val="28"/>
          <w:szCs w:val="28"/>
          <w:lang w:val="uk-UA"/>
        </w:rPr>
        <w:t>2.Додаткові бюджетні витрати на адміністрування регулювання не передбачені</w:t>
      </w:r>
      <w:r w:rsidRPr="00FF35CE">
        <w:rPr>
          <w:color w:val="000000"/>
          <w:sz w:val="28"/>
          <w:szCs w:val="28"/>
          <w:lang w:val="uk-UA" w:eastAsia="uk-UA"/>
        </w:rPr>
        <w:t xml:space="preserve"> тому, що податок не є новим</w:t>
      </w:r>
      <w:r w:rsidRPr="00FF35CE">
        <w:rPr>
          <w:sz w:val="28"/>
          <w:szCs w:val="28"/>
          <w:lang w:val="uk-UA"/>
        </w:rPr>
        <w:t xml:space="preserve">, аналогічні витрати були й у попередні роки. </w:t>
      </w:r>
    </w:p>
    <w:p w:rsidR="005E0295" w:rsidRPr="00FF35CE" w:rsidRDefault="005E0295" w:rsidP="005E0295">
      <w:pPr>
        <w:keepNext/>
        <w:keepLines/>
        <w:ind w:firstLine="709"/>
        <w:jc w:val="center"/>
        <w:rPr>
          <w:sz w:val="28"/>
          <w:szCs w:val="28"/>
          <w:lang w:val="uk-UA"/>
        </w:rPr>
      </w:pPr>
      <w:r w:rsidRPr="00FF35CE">
        <w:rPr>
          <w:color w:val="000000"/>
          <w:sz w:val="28"/>
          <w:szCs w:val="28"/>
          <w:lang w:val="uk-UA" w:eastAsia="uk-UA"/>
        </w:rPr>
        <w:t xml:space="preserve">Таблиця 3 - </w:t>
      </w:r>
      <w:r w:rsidRPr="00FF35CE">
        <w:rPr>
          <w:sz w:val="28"/>
          <w:szCs w:val="28"/>
          <w:lang w:val="uk-UA"/>
        </w:rPr>
        <w:t>Бюджетні витрати на адміністрування регулювання для суб’єктів малого (мікро) підприємництва</w:t>
      </w:r>
    </w:p>
    <w:tbl>
      <w:tblPr>
        <w:tblW w:w="4944" w:type="pct"/>
        <w:tblLayout w:type="fixed"/>
        <w:tblLook w:val="00A0" w:firstRow="1" w:lastRow="0" w:firstColumn="1" w:lastColumn="0" w:noHBand="0" w:noVBand="0"/>
      </w:tblPr>
      <w:tblGrid>
        <w:gridCol w:w="557"/>
        <w:gridCol w:w="3520"/>
        <w:gridCol w:w="850"/>
        <w:gridCol w:w="1134"/>
        <w:gridCol w:w="1132"/>
        <w:gridCol w:w="1134"/>
        <w:gridCol w:w="1417"/>
      </w:tblGrid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b/>
                <w:i/>
                <w:lang w:val="uk-UA"/>
              </w:rPr>
            </w:pPr>
            <w:bookmarkStart w:id="0" w:name="_Hlk8660809"/>
            <w:r w:rsidRPr="00FF35CE">
              <w:rPr>
                <w:b/>
                <w:i/>
                <w:lang w:val="uk-UA"/>
              </w:rPr>
              <w:t>№ з/п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b/>
                <w:i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мікропідприємництв)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b/>
                <w:i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Планові витрати часу на процедуру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b/>
                <w:i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b/>
                <w:i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b/>
                <w:i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b/>
                <w:i/>
                <w:lang w:val="uk-UA"/>
              </w:rPr>
            </w:pPr>
            <w:r w:rsidRPr="00FF35CE">
              <w:rPr>
                <w:color w:val="000000"/>
                <w:shd w:val="clear" w:color="auto" w:fill="FFFFFF"/>
                <w:lang w:val="uk-UA"/>
              </w:rPr>
              <w:t>Витрати на адміністрування регулювання* (за рік), гривень</w:t>
            </w:r>
          </w:p>
        </w:tc>
      </w:tr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7</w:t>
            </w:r>
          </w:p>
        </w:tc>
      </w:tr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Облік суб’єктів господарювання, що перебуває у сфері регулювання.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</w:tr>
      <w:tr w:rsidR="005E0295" w:rsidRPr="00FF35CE" w:rsidTr="00185D99">
        <w:trPr>
          <w:trHeight w:val="88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FF35CE">
              <w:rPr>
                <w:rFonts w:eastAsia="Calibri"/>
                <w:lang w:val="uk-UA" w:eastAsia="en-US"/>
              </w:rPr>
              <w:t>Поточний контроль за суб’єктом господарювання, що перебуває у сфері регулювання, у тому числі камеральні, виїзні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</w:tr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 xml:space="preserve">Підготовка, затвердження та опрацювання одного окремого акта про порушення вимог регулювання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</w:tr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both"/>
              <w:rPr>
                <w:rFonts w:eastAsia="Calibri"/>
                <w:lang w:val="uk-UA" w:eastAsia="en-US"/>
              </w:rPr>
            </w:pPr>
            <w:r w:rsidRPr="00FF35CE">
              <w:rPr>
                <w:rFonts w:eastAsia="Calibri"/>
                <w:lang w:val="uk-UA" w:eastAsia="en-US"/>
              </w:rPr>
              <w:t xml:space="preserve">Реалізація одного окремого рішення щодо порушення вимог регулювання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</w:tr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 xml:space="preserve">Оскарження одного окремого рішення суб’єктами господарювання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</w:tr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6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Підготовка звітності за результатами регулювання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</w:tr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7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jc w:val="both"/>
              <w:rPr>
                <w:lang w:val="uk-UA"/>
              </w:rPr>
            </w:pPr>
            <w:r w:rsidRPr="00FF35CE">
              <w:rPr>
                <w:lang w:val="uk-UA"/>
              </w:rPr>
              <w:t>Інші адміністративні процедури (уточнити)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</w:tr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rPr>
                <w:lang w:val="uk-UA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rPr>
                <w:lang w:val="uk-UA"/>
              </w:rPr>
            </w:pPr>
            <w:r w:rsidRPr="00FF35CE">
              <w:rPr>
                <w:lang w:val="uk-UA"/>
              </w:rPr>
              <w:t>Разом за рік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</w:tr>
      <w:tr w:rsidR="005E0295" w:rsidRPr="00FF35CE" w:rsidTr="00185D9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rPr>
                <w:lang w:val="uk-UA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5" w:rsidRPr="00FF35CE" w:rsidRDefault="005E0295" w:rsidP="00185D99">
            <w:pPr>
              <w:rPr>
                <w:lang w:val="uk-UA"/>
              </w:rPr>
            </w:pPr>
            <w:r w:rsidRPr="00FF35CE">
              <w:rPr>
                <w:lang w:val="uk-UA"/>
              </w:rPr>
              <w:t>Сумарно за п’ять років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5" w:rsidRPr="00FF35CE" w:rsidRDefault="005E0295" w:rsidP="00185D99">
            <w:pPr>
              <w:jc w:val="center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0</w:t>
            </w:r>
          </w:p>
        </w:tc>
      </w:tr>
      <w:bookmarkEnd w:id="0"/>
    </w:tbl>
    <w:p w:rsidR="00CD3FA3" w:rsidRDefault="00CD3FA3" w:rsidP="00FE5C0E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5E0295" w:rsidRPr="00FE5C0E" w:rsidRDefault="00FE5C0E" w:rsidP="00FE5C0E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5E0295" w:rsidRPr="00FE5C0E">
        <w:rPr>
          <w:b/>
          <w:sz w:val="28"/>
          <w:szCs w:val="28"/>
          <w:lang w:val="uk-UA"/>
        </w:rPr>
        <w:t>Розрахунок сумарних витрат суб’єктів  малого підприємництва (мікропідприємництва), що виникають на виконання вимог регулювання</w:t>
      </w:r>
    </w:p>
    <w:p w:rsidR="005E0295" w:rsidRPr="00FF35CE" w:rsidRDefault="005E0295" w:rsidP="005E0295">
      <w:pPr>
        <w:tabs>
          <w:tab w:val="left" w:pos="0"/>
          <w:tab w:val="left" w:pos="993"/>
        </w:tabs>
        <w:ind w:left="709"/>
        <w:jc w:val="both"/>
        <w:rPr>
          <w:b/>
          <w:sz w:val="28"/>
          <w:szCs w:val="28"/>
          <w:lang w:val="uk-UA"/>
        </w:rPr>
      </w:pPr>
    </w:p>
    <w:p w:rsidR="005E0295" w:rsidRPr="00FF35CE" w:rsidRDefault="005E0295" w:rsidP="005E0295">
      <w:pPr>
        <w:jc w:val="center"/>
        <w:rPr>
          <w:sz w:val="28"/>
          <w:szCs w:val="28"/>
          <w:lang w:val="uk-UA"/>
        </w:rPr>
      </w:pPr>
      <w:r w:rsidRPr="00FF35CE">
        <w:rPr>
          <w:sz w:val="28"/>
          <w:szCs w:val="28"/>
          <w:lang w:val="uk-UA"/>
        </w:rPr>
        <w:t>Таблиця 4 – Розрахунок сумарних витрат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6239"/>
        <w:gridCol w:w="1559"/>
        <w:gridCol w:w="1332"/>
      </w:tblGrid>
      <w:tr w:rsidR="002E76CC" w:rsidRPr="00FF35CE" w:rsidTr="002E76CC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CC" w:rsidRPr="00FF35CE" w:rsidRDefault="002E76CC" w:rsidP="00185D99">
            <w:pPr>
              <w:ind w:left="-72" w:right="-80"/>
              <w:jc w:val="center"/>
              <w:rPr>
                <w:b/>
                <w:i/>
                <w:lang w:val="uk-UA"/>
              </w:rPr>
            </w:pPr>
            <w:r w:rsidRPr="00FF35CE">
              <w:rPr>
                <w:b/>
                <w:i/>
                <w:lang w:val="uk-UA"/>
              </w:rPr>
              <w:t xml:space="preserve">№ </w:t>
            </w:r>
          </w:p>
          <w:p w:rsidR="002E76CC" w:rsidRPr="00FF35CE" w:rsidRDefault="002E76CC" w:rsidP="00185D99">
            <w:pPr>
              <w:ind w:left="-72" w:right="-80"/>
              <w:jc w:val="center"/>
              <w:rPr>
                <w:b/>
                <w:i/>
                <w:lang w:val="uk-UA"/>
              </w:rPr>
            </w:pPr>
            <w:r w:rsidRPr="00FF35CE">
              <w:rPr>
                <w:b/>
                <w:i/>
                <w:lang w:val="uk-UA"/>
              </w:rPr>
              <w:t>з/п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CC" w:rsidRPr="00FF35CE" w:rsidRDefault="002E76CC" w:rsidP="00185D99">
            <w:pPr>
              <w:jc w:val="center"/>
              <w:rPr>
                <w:b/>
                <w:i/>
                <w:lang w:val="uk-UA"/>
              </w:rPr>
            </w:pPr>
            <w:r w:rsidRPr="00FF35CE">
              <w:rPr>
                <w:b/>
                <w:i/>
                <w:lang w:val="uk-UA"/>
              </w:rPr>
              <w:t xml:space="preserve">Показник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CC" w:rsidRPr="00FF35CE" w:rsidRDefault="002E76CC" w:rsidP="00185D99">
            <w:pPr>
              <w:jc w:val="center"/>
              <w:rPr>
                <w:b/>
                <w:i/>
                <w:lang w:val="uk-UA"/>
              </w:rPr>
            </w:pPr>
            <w:r w:rsidRPr="00FF35CE">
              <w:rPr>
                <w:b/>
                <w:i/>
                <w:lang w:val="uk-UA"/>
              </w:rPr>
              <w:t>Перший рік регулювання (стартовий), грн.</w:t>
            </w:r>
          </w:p>
        </w:tc>
        <w:tc>
          <w:tcPr>
            <w:tcW w:w="1332" w:type="dxa"/>
            <w:shd w:val="clear" w:color="auto" w:fill="auto"/>
          </w:tcPr>
          <w:p w:rsidR="002E76CC" w:rsidRPr="005B6020" w:rsidRDefault="005B6020">
            <w:pPr>
              <w:spacing w:after="160" w:line="259" w:lineRule="auto"/>
              <w:rPr>
                <w:b/>
                <w:i/>
                <w:lang w:val="uk-UA"/>
              </w:rPr>
            </w:pPr>
            <w:r w:rsidRPr="005B6020">
              <w:rPr>
                <w:b/>
                <w:i/>
                <w:lang w:val="uk-UA"/>
              </w:rPr>
              <w:t>За п’ять років</w:t>
            </w:r>
          </w:p>
        </w:tc>
      </w:tr>
      <w:tr w:rsidR="002E76CC" w:rsidRPr="00FF35CE" w:rsidTr="002E76CC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C" w:rsidRPr="00FF35CE" w:rsidRDefault="002E76CC" w:rsidP="00185D99">
            <w:pPr>
              <w:ind w:left="-72" w:right="-80"/>
              <w:jc w:val="center"/>
              <w:rPr>
                <w:b/>
                <w:i/>
                <w:lang w:val="uk-UA"/>
              </w:rPr>
            </w:pPr>
            <w:r w:rsidRPr="00FF35CE">
              <w:rPr>
                <w:lang w:val="uk-UA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CC" w:rsidRPr="00FF35CE" w:rsidRDefault="002E76CC" w:rsidP="00185D99">
            <w:pPr>
              <w:jc w:val="both"/>
              <w:rPr>
                <w:b/>
                <w:i/>
                <w:lang w:val="uk-UA"/>
              </w:rPr>
            </w:pPr>
            <w:r w:rsidRPr="00FF35CE">
              <w:rPr>
                <w:lang w:val="uk-UA" w:eastAsia="en-US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CC" w:rsidRPr="00FE5C0E" w:rsidRDefault="002E76CC" w:rsidP="00D160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32" w:type="dxa"/>
            <w:shd w:val="clear" w:color="auto" w:fill="auto"/>
          </w:tcPr>
          <w:p w:rsidR="002E76CC" w:rsidRDefault="002E76CC" w:rsidP="00D16004">
            <w:pPr>
              <w:spacing w:after="160" w:line="259" w:lineRule="auto"/>
              <w:jc w:val="center"/>
              <w:rPr>
                <w:lang w:val="uk-UA"/>
              </w:rPr>
            </w:pPr>
          </w:p>
          <w:p w:rsidR="005B6020" w:rsidRPr="005B6020" w:rsidRDefault="005B6020" w:rsidP="00D16004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2E76CC" w:rsidRPr="00FF35CE" w:rsidTr="002E76CC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C" w:rsidRPr="00FF35CE" w:rsidRDefault="002E76CC" w:rsidP="00185D99">
            <w:pPr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C" w:rsidRPr="00FF35CE" w:rsidRDefault="002E76CC" w:rsidP="00185D99">
            <w:pPr>
              <w:jc w:val="both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CC" w:rsidRPr="00FE5C0E" w:rsidRDefault="005B6020" w:rsidP="00D16004">
            <w:pPr>
              <w:jc w:val="center"/>
              <w:rPr>
                <w:highlight w:val="yellow"/>
                <w:lang w:val="uk-UA"/>
              </w:rPr>
            </w:pPr>
            <w:r w:rsidRPr="005B6020">
              <w:rPr>
                <w:lang w:val="uk-UA"/>
              </w:rPr>
              <w:t>1884,60</w:t>
            </w:r>
          </w:p>
        </w:tc>
        <w:tc>
          <w:tcPr>
            <w:tcW w:w="1332" w:type="dxa"/>
            <w:shd w:val="clear" w:color="auto" w:fill="auto"/>
          </w:tcPr>
          <w:p w:rsidR="00D16004" w:rsidRDefault="00D16004" w:rsidP="00D16004">
            <w:pPr>
              <w:spacing w:after="160" w:line="259" w:lineRule="auto"/>
              <w:jc w:val="center"/>
              <w:rPr>
                <w:lang w:val="uk-UA"/>
              </w:rPr>
            </w:pPr>
          </w:p>
          <w:p w:rsidR="00D16004" w:rsidRPr="00D16004" w:rsidRDefault="00D16004" w:rsidP="00D16004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9423,00</w:t>
            </w:r>
          </w:p>
        </w:tc>
      </w:tr>
      <w:tr w:rsidR="002E76CC" w:rsidRPr="00FF35CE" w:rsidTr="002E76CC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C" w:rsidRPr="00FF35CE" w:rsidRDefault="002E76CC" w:rsidP="00185D99">
            <w:pPr>
              <w:ind w:left="-72" w:right="-80"/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C" w:rsidRPr="00FF35CE" w:rsidRDefault="002E76CC" w:rsidP="00185D99">
            <w:pPr>
              <w:jc w:val="both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Сумарні витрати малого підприємництва на виконання запланованого  регулювання (рядок 1+ рядок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CC" w:rsidRPr="00FE5C0E" w:rsidRDefault="00D67560" w:rsidP="00D16004">
            <w:pPr>
              <w:widowControl w:val="0"/>
              <w:ind w:left="-108" w:right="-107"/>
              <w:jc w:val="center"/>
              <w:rPr>
                <w:color w:val="000000"/>
                <w:highlight w:val="yellow"/>
                <w:lang w:val="uk-UA" w:eastAsia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332" w:type="dxa"/>
            <w:shd w:val="clear" w:color="auto" w:fill="auto"/>
          </w:tcPr>
          <w:p w:rsidR="002E76CC" w:rsidRPr="00D67560" w:rsidRDefault="00D67560" w:rsidP="00D16004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2E76CC" w:rsidRPr="00FF35CE" w:rsidTr="002E76CC">
        <w:trPr>
          <w:trHeight w:val="35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C" w:rsidRPr="00FF35CE" w:rsidRDefault="002E76CC" w:rsidP="00185D99">
            <w:pPr>
              <w:ind w:left="-72" w:right="-80"/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C" w:rsidRPr="00FF35CE" w:rsidRDefault="002E76CC" w:rsidP="00185D99">
            <w:pPr>
              <w:jc w:val="both"/>
              <w:rPr>
                <w:lang w:val="uk-UA" w:eastAsia="en-US"/>
              </w:rPr>
            </w:pPr>
            <w:r w:rsidRPr="00FF35CE">
              <w:rPr>
                <w:lang w:val="uk-UA" w:eastAsia="en-US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CC" w:rsidRPr="00FE5C0E" w:rsidRDefault="002E76CC" w:rsidP="00D16004">
            <w:pPr>
              <w:widowControl w:val="0"/>
              <w:ind w:left="-108" w:right="-107"/>
              <w:jc w:val="center"/>
              <w:rPr>
                <w:color w:val="000000"/>
                <w:highlight w:val="yellow"/>
                <w:lang w:val="uk-UA" w:eastAsia="uk-UA"/>
              </w:rPr>
            </w:pPr>
            <w:r w:rsidRPr="00FE5C0E">
              <w:rPr>
                <w:lang w:val="uk-UA" w:eastAsia="en-US"/>
              </w:rPr>
              <w:t>0,00</w:t>
            </w:r>
          </w:p>
        </w:tc>
        <w:tc>
          <w:tcPr>
            <w:tcW w:w="1332" w:type="dxa"/>
            <w:shd w:val="clear" w:color="auto" w:fill="auto"/>
          </w:tcPr>
          <w:p w:rsidR="002E76CC" w:rsidRPr="00D16004" w:rsidRDefault="00D16004" w:rsidP="00D16004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2E76CC" w:rsidRPr="00FF35CE" w:rsidTr="002E76CC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C" w:rsidRPr="00FF35CE" w:rsidRDefault="002E76CC" w:rsidP="00185D99">
            <w:pPr>
              <w:ind w:left="-72" w:right="-80"/>
              <w:jc w:val="center"/>
              <w:rPr>
                <w:lang w:val="uk-UA"/>
              </w:rPr>
            </w:pPr>
            <w:r w:rsidRPr="00FF35CE">
              <w:rPr>
                <w:lang w:val="uk-UA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C" w:rsidRPr="00FF35CE" w:rsidRDefault="002E76CC" w:rsidP="00185D99">
            <w:pPr>
              <w:jc w:val="both"/>
              <w:rPr>
                <w:smallCaps/>
                <w:lang w:val="uk-UA" w:eastAsia="en-US"/>
              </w:rPr>
            </w:pPr>
            <w:r w:rsidRPr="00FF35CE">
              <w:rPr>
                <w:lang w:val="uk-UA" w:eastAsia="en-US"/>
              </w:rPr>
              <w:t>Сумарні витрати на виконання запланованого регулювання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CC" w:rsidRPr="00FE5C0E" w:rsidRDefault="00D67560" w:rsidP="00D16004">
            <w:pPr>
              <w:widowControl w:val="0"/>
              <w:ind w:left="-108" w:right="-107"/>
              <w:jc w:val="center"/>
              <w:rPr>
                <w:color w:val="000000"/>
                <w:highlight w:val="yellow"/>
                <w:lang w:val="uk-UA" w:eastAsia="uk-UA"/>
              </w:rPr>
            </w:pPr>
            <w:r>
              <w:rPr>
                <w:lang w:val="uk-UA"/>
              </w:rPr>
              <w:t>1884,60</w:t>
            </w:r>
          </w:p>
        </w:tc>
        <w:tc>
          <w:tcPr>
            <w:tcW w:w="1332" w:type="dxa"/>
            <w:shd w:val="clear" w:color="auto" w:fill="auto"/>
          </w:tcPr>
          <w:p w:rsidR="002E76CC" w:rsidRPr="00D67560" w:rsidRDefault="00D67560" w:rsidP="00D16004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9423,00</w:t>
            </w:r>
          </w:p>
        </w:tc>
      </w:tr>
    </w:tbl>
    <w:p w:rsidR="00D67560" w:rsidRDefault="00D67560" w:rsidP="005E0295">
      <w:pPr>
        <w:widowControl w:val="0"/>
        <w:ind w:right="-107" w:firstLine="709"/>
        <w:jc w:val="both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5E0295" w:rsidRDefault="005E0295" w:rsidP="005E0295">
      <w:pPr>
        <w:widowControl w:val="0"/>
        <w:ind w:right="-107" w:firstLine="709"/>
        <w:jc w:val="both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FF35CE">
        <w:rPr>
          <w:b/>
          <w:color w:val="000000"/>
          <w:sz w:val="28"/>
          <w:szCs w:val="28"/>
          <w:shd w:val="clear" w:color="auto" w:fill="FFFFFF"/>
          <w:lang w:val="uk-UA" w:eastAsia="uk-UA"/>
        </w:rPr>
        <w:t>5. Розроблення коригуючих (пом’якшувальних) заходів для малого підприємництва щодо запровадження регулювання</w:t>
      </w:r>
    </w:p>
    <w:p w:rsidR="002E2ABC" w:rsidRPr="002E2ABC" w:rsidRDefault="002E2ABC" w:rsidP="002E2ABC">
      <w:pPr>
        <w:widowControl w:val="0"/>
        <w:ind w:right="-107" w:firstLine="709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2E2ABC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0" distR="0" simplePos="0" relativeHeight="251667456" behindDoc="1" locked="0" layoutInCell="1" allowOverlap="1" wp14:anchorId="318D748B" wp14:editId="1ABCB44B">
            <wp:simplePos x="0" y="0"/>
            <wp:positionH relativeFrom="page">
              <wp:posOffset>10976613</wp:posOffset>
            </wp:positionH>
            <wp:positionV relativeFrom="paragraph">
              <wp:posOffset>530254</wp:posOffset>
            </wp:positionV>
            <wp:extent cx="1341061" cy="88616"/>
            <wp:effectExtent l="0" t="0" r="0" b="0"/>
            <wp:wrapNone/>
            <wp:docPr id="7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061" cy="8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ABC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0" distR="0" simplePos="0" relativeHeight="251668480" behindDoc="1" locked="0" layoutInCell="1" allowOverlap="1" wp14:anchorId="545D52C6" wp14:editId="1B3D523E">
            <wp:simplePos x="0" y="0"/>
            <wp:positionH relativeFrom="page">
              <wp:posOffset>2753015</wp:posOffset>
            </wp:positionH>
            <wp:positionV relativeFrom="paragraph">
              <wp:posOffset>146249</wp:posOffset>
            </wp:positionV>
            <wp:extent cx="2953878" cy="259941"/>
            <wp:effectExtent l="0" t="0" r="0" b="0"/>
            <wp:wrapNone/>
            <wp:docPr id="7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878" cy="259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ABC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0" distR="0" simplePos="0" relativeHeight="251669504" behindDoc="1" locked="0" layoutInCell="1" allowOverlap="1" wp14:anchorId="1A88E5F9" wp14:editId="10EB45F2">
            <wp:simplePos x="0" y="0"/>
            <wp:positionH relativeFrom="page">
              <wp:posOffset>5949112</wp:posOffset>
            </wp:positionH>
            <wp:positionV relativeFrom="paragraph">
              <wp:posOffset>217142</wp:posOffset>
            </wp:positionV>
            <wp:extent cx="2103161" cy="218587"/>
            <wp:effectExtent l="0" t="0" r="0" b="0"/>
            <wp:wrapNone/>
            <wp:docPr id="7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61" cy="21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ABC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0" distR="0" simplePos="0" relativeHeight="251670528" behindDoc="1" locked="0" layoutInCell="1" allowOverlap="1" wp14:anchorId="2CE70924" wp14:editId="365674B5">
            <wp:simplePos x="0" y="0"/>
            <wp:positionH relativeFrom="page">
              <wp:posOffset>11366526</wp:posOffset>
            </wp:positionH>
            <wp:positionV relativeFrom="paragraph">
              <wp:posOffset>134434</wp:posOffset>
            </wp:positionV>
            <wp:extent cx="35446" cy="41354"/>
            <wp:effectExtent l="0" t="0" r="0" b="0"/>
            <wp:wrapNone/>
            <wp:docPr id="7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6" cy="4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04E4">
        <w:rPr>
          <w:color w:val="000000"/>
          <w:sz w:val="28"/>
          <w:szCs w:val="28"/>
          <w:shd w:val="clear" w:color="auto" w:fill="FFFFFF"/>
          <w:lang w:val="uk-UA" w:eastAsia="uk-UA"/>
        </w:rPr>
        <w:t>Пом</w:t>
      </w:r>
      <w:r w:rsidR="00FE04E4" w:rsidRPr="00FE04E4">
        <w:rPr>
          <w:color w:val="000000"/>
          <w:sz w:val="28"/>
          <w:szCs w:val="28"/>
          <w:shd w:val="clear" w:color="auto" w:fill="FFFFFF"/>
          <w:lang w:eastAsia="uk-UA"/>
        </w:rPr>
        <w:t>’</w:t>
      </w:r>
      <w:r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якшувальними   </w:t>
      </w:r>
      <w:r w:rsidR="00FE04E4">
        <w:rPr>
          <w:color w:val="000000"/>
          <w:sz w:val="28"/>
          <w:szCs w:val="28"/>
          <w:shd w:val="clear" w:color="auto" w:fill="FFFFFF"/>
          <w:lang w:val="uk-UA" w:eastAsia="uk-UA"/>
        </w:rPr>
        <w:t>заходами</w:t>
      </w:r>
      <w:r w:rsidR="00FE04E4">
        <w:rPr>
          <w:color w:val="000000"/>
          <w:sz w:val="28"/>
          <w:szCs w:val="28"/>
          <w:shd w:val="clear" w:color="auto" w:fill="FFFFFF"/>
          <w:lang w:val="uk-UA" w:eastAsia="uk-UA"/>
        </w:rPr>
        <w:tab/>
        <w:t>для суб’є</w:t>
      </w:r>
      <w:r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ктів малого </w:t>
      </w:r>
      <w:r w:rsidR="00D64B15">
        <w:rPr>
          <w:color w:val="000000"/>
          <w:sz w:val="28"/>
          <w:szCs w:val="28"/>
          <w:shd w:val="clear" w:color="auto" w:fill="FFFFFF"/>
          <w:lang w:val="uk-UA" w:eastAsia="uk-UA"/>
        </w:rPr>
        <w:t>підприє</w:t>
      </w:r>
      <w:r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>мництва може бути встановлення зменшених ставок</w:t>
      </w:r>
      <w:r w:rsidR="002D714F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або спрощення адміністративних процедур з виконання регулювання.</w:t>
      </w:r>
    </w:p>
    <w:p w:rsidR="002E2ABC" w:rsidRPr="002E2ABC" w:rsidRDefault="002E2ABC" w:rsidP="002E2ABC">
      <w:pPr>
        <w:widowControl w:val="0"/>
        <w:ind w:right="-107" w:firstLine="709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Щодо зменшення ставок </w:t>
      </w:r>
      <w:r w:rsidR="00D64B15">
        <w:rPr>
          <w:color w:val="000000"/>
          <w:sz w:val="28"/>
          <w:szCs w:val="28"/>
          <w:shd w:val="clear" w:color="auto" w:fill="FFFFFF"/>
          <w:lang w:val="uk-UA" w:eastAsia="uk-UA"/>
        </w:rPr>
        <w:t>податку:</w:t>
      </w:r>
    </w:p>
    <w:p w:rsidR="002E2ABC" w:rsidRPr="00F21CF8" w:rsidRDefault="002E2ABC" w:rsidP="00F21CF8">
      <w:pPr>
        <w:widowControl w:val="0"/>
        <w:ind w:right="-10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2E2ABC">
        <w:rPr>
          <w:noProof/>
          <w:shd w:val="clear" w:color="auto" w:fill="FFFFFF"/>
        </w:rPr>
        <w:drawing>
          <wp:anchor distT="0" distB="0" distL="0" distR="0" simplePos="0" relativeHeight="251665408" behindDoc="1" locked="0" layoutInCell="1" allowOverlap="1" wp14:anchorId="6220F07C" wp14:editId="24B6BBBC">
            <wp:simplePos x="0" y="0"/>
            <wp:positionH relativeFrom="page">
              <wp:posOffset>9706446</wp:posOffset>
            </wp:positionH>
            <wp:positionV relativeFrom="paragraph">
              <wp:posOffset>160877</wp:posOffset>
            </wp:positionV>
            <wp:extent cx="2445811" cy="206771"/>
            <wp:effectExtent l="0" t="0" r="0" b="0"/>
            <wp:wrapNone/>
            <wp:docPr id="7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11" cy="20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ABC">
        <w:rPr>
          <w:noProof/>
          <w:shd w:val="clear" w:color="auto" w:fill="FFFFFF"/>
        </w:rPr>
        <w:drawing>
          <wp:anchor distT="0" distB="0" distL="0" distR="0" simplePos="0" relativeHeight="251666432" behindDoc="1" locked="0" layoutInCell="1" allowOverlap="1" wp14:anchorId="114CEA59" wp14:editId="4EC72402">
            <wp:simplePos x="0" y="0"/>
            <wp:positionH relativeFrom="page">
              <wp:posOffset>12465369</wp:posOffset>
            </wp:positionH>
            <wp:positionV relativeFrom="paragraph">
              <wp:posOffset>78168</wp:posOffset>
            </wp:positionV>
            <wp:extent cx="1081119" cy="259941"/>
            <wp:effectExtent l="0" t="0" r="0" b="0"/>
            <wp:wrapNone/>
            <wp:docPr id="8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19" cy="259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CF8">
        <w:rPr>
          <w:color w:val="000000"/>
          <w:sz w:val="28"/>
          <w:szCs w:val="28"/>
          <w:shd w:val="clear" w:color="auto" w:fill="FFFFFF"/>
          <w:lang w:val="uk-UA" w:eastAsia="uk-UA"/>
        </w:rPr>
        <w:t>-</w:t>
      </w:r>
      <w:r w:rsidR="00D64B15" w:rsidRPr="00F21CF8">
        <w:rPr>
          <w:color w:val="000000"/>
          <w:sz w:val="28"/>
          <w:szCs w:val="28"/>
          <w:shd w:val="clear" w:color="auto" w:fill="FFFFFF"/>
          <w:lang w:val="uk-UA" w:eastAsia="uk-UA"/>
        </w:rPr>
        <w:t>в</w:t>
      </w:r>
      <w:r w:rsidRPr="00F21CF8">
        <w:rPr>
          <w:color w:val="000000"/>
          <w:sz w:val="28"/>
          <w:szCs w:val="28"/>
          <w:shd w:val="clear" w:color="auto" w:fill="FFFFFF"/>
          <w:lang w:val="uk-UA" w:eastAsia="uk-UA"/>
        </w:rPr>
        <w:t>ідповідно до податкового законодавства повноважень органів місцевого самоврядування належить встановлення ставок місцевих податків та зборів у межах, встановлених Податковим кодексом України. Гранична межа розмірів ставок податків та зборів, передбачена Податковим Кодексом.</w:t>
      </w:r>
    </w:p>
    <w:p w:rsidR="002E2ABC" w:rsidRPr="002E2ABC" w:rsidRDefault="002E2ABC" w:rsidP="004C4301">
      <w:pPr>
        <w:widowControl w:val="0"/>
        <w:ind w:right="-107" w:firstLine="709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Таким чином, прииняття ставок у межах максимальних розмірів </w:t>
      </w:r>
      <w:r w:rsidR="004C4301">
        <w:rPr>
          <w:color w:val="000000"/>
          <w:sz w:val="28"/>
          <w:szCs w:val="28"/>
          <w:shd w:val="clear" w:color="auto" w:fill="FFFFFF"/>
          <w:lang w:val="uk-UA" w:eastAsia="uk-UA"/>
        </w:rPr>
        <w:t>є</w:t>
      </w:r>
      <w:r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законними</w:t>
      </w:r>
      <w:r w:rsidR="004C430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повноваженнями </w:t>
      </w:r>
      <w:r w:rsidR="004C4301">
        <w:rPr>
          <w:color w:val="000000"/>
          <w:sz w:val="28"/>
          <w:szCs w:val="28"/>
          <w:shd w:val="clear" w:color="auto" w:fill="FFFFFF"/>
          <w:lang w:val="uk-UA" w:eastAsia="uk-UA"/>
        </w:rPr>
        <w:t>Межиріцької сільської</w:t>
      </w:r>
      <w:r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ради.</w:t>
      </w:r>
    </w:p>
    <w:p w:rsidR="002E2ABC" w:rsidRPr="002E2ABC" w:rsidRDefault="00C8752D" w:rsidP="006F788B">
      <w:pPr>
        <w:widowControl w:val="0"/>
        <w:ind w:right="-107" w:firstLine="709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2E2ABC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0" distR="0" simplePos="0" relativeHeight="251664384" behindDoc="1" locked="0" layoutInCell="1" allowOverlap="1" wp14:anchorId="0CBB541F" wp14:editId="0996DC97">
            <wp:simplePos x="0" y="0"/>
            <wp:positionH relativeFrom="page">
              <wp:posOffset>7720330</wp:posOffset>
            </wp:positionH>
            <wp:positionV relativeFrom="paragraph">
              <wp:posOffset>80645</wp:posOffset>
            </wp:positionV>
            <wp:extent cx="5360035" cy="417195"/>
            <wp:effectExtent l="0" t="0" r="0" b="1905"/>
            <wp:wrapNone/>
            <wp:docPr id="9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ABC" w:rsidRPr="002E2ABC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0" distR="0" simplePos="0" relativeHeight="251659264" behindDoc="0" locked="0" layoutInCell="1" allowOverlap="1" wp14:anchorId="6453F820" wp14:editId="0462C33D">
            <wp:simplePos x="0" y="0"/>
            <wp:positionH relativeFrom="page">
              <wp:posOffset>12689864</wp:posOffset>
            </wp:positionH>
            <wp:positionV relativeFrom="paragraph">
              <wp:posOffset>1274239</wp:posOffset>
            </wp:positionV>
            <wp:extent cx="827086" cy="289480"/>
            <wp:effectExtent l="0" t="0" r="0" b="0"/>
            <wp:wrapNone/>
            <wp:docPr id="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086" cy="28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ABC" w:rsidRPr="002E2ABC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0" distR="0" simplePos="0" relativeHeight="251661312" behindDoc="1" locked="0" layoutInCell="1" allowOverlap="1" wp14:anchorId="5BE8A5F1" wp14:editId="073303E4">
            <wp:simplePos x="0" y="0"/>
            <wp:positionH relativeFrom="page">
              <wp:posOffset>7136571</wp:posOffset>
            </wp:positionH>
            <wp:positionV relativeFrom="paragraph">
              <wp:posOffset>955221</wp:posOffset>
            </wp:positionV>
            <wp:extent cx="2156331" cy="230402"/>
            <wp:effectExtent l="0" t="0" r="0" b="0"/>
            <wp:wrapNone/>
            <wp:docPr id="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331" cy="230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ABC" w:rsidRPr="002E2ABC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0" distR="0" simplePos="0" relativeHeight="251662336" behindDoc="1" locked="0" layoutInCell="1" allowOverlap="1" wp14:anchorId="4B290689" wp14:editId="7FECA542">
            <wp:simplePos x="0" y="0"/>
            <wp:positionH relativeFrom="page">
              <wp:posOffset>9570567</wp:posOffset>
            </wp:positionH>
            <wp:positionV relativeFrom="paragraph">
              <wp:posOffset>949313</wp:posOffset>
            </wp:positionV>
            <wp:extent cx="1258352" cy="183140"/>
            <wp:effectExtent l="0" t="0" r="0" b="0"/>
            <wp:wrapNone/>
            <wp:docPr id="8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52" cy="18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ABC" w:rsidRPr="002E2ABC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0" distR="0" simplePos="0" relativeHeight="251663360" behindDoc="1" locked="0" layoutInCell="1" allowOverlap="1" wp14:anchorId="348CDFF8" wp14:editId="1B7904D6">
            <wp:simplePos x="0" y="0"/>
            <wp:positionH relativeFrom="page">
              <wp:posOffset>2882985</wp:posOffset>
            </wp:positionH>
            <wp:positionV relativeFrom="paragraph">
              <wp:posOffset>86780</wp:posOffset>
            </wp:positionV>
            <wp:extent cx="1524201" cy="248125"/>
            <wp:effectExtent l="0" t="0" r="0" b="0"/>
            <wp:wrapNone/>
            <wp:docPr id="8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01" cy="2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301">
        <w:rPr>
          <w:color w:val="000000"/>
          <w:sz w:val="28"/>
          <w:szCs w:val="28"/>
          <w:shd w:val="clear" w:color="auto" w:fill="FFFFFF"/>
          <w:lang w:val="uk-UA" w:eastAsia="uk-UA"/>
        </w:rPr>
        <w:t>Однак,</w:t>
      </w:r>
      <w:r w:rsidR="004C4301">
        <w:rPr>
          <w:color w:val="000000"/>
          <w:sz w:val="28"/>
          <w:szCs w:val="28"/>
          <w:shd w:val="clear" w:color="auto" w:fill="FFFFFF"/>
          <w:lang w:val="uk-UA" w:eastAsia="uk-UA"/>
        </w:rPr>
        <w:tab/>
        <w:t>метою     пом</w:t>
      </w:r>
      <w:r w:rsidR="004C4301" w:rsidRPr="00B47793">
        <w:rPr>
          <w:color w:val="000000"/>
          <w:sz w:val="28"/>
          <w:szCs w:val="28"/>
          <w:shd w:val="clear" w:color="auto" w:fill="FFFFFF"/>
          <w:lang w:val="uk-UA" w:eastAsia="uk-UA"/>
        </w:rPr>
        <w:t>’</w:t>
      </w:r>
      <w:r w:rsidR="004C430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якшення   дії </w:t>
      </w:r>
      <w:r w:rsidR="002E2ABC"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державного регулювання, недопущення значного податкового навантаження на </w:t>
      </w:r>
      <w:r w:rsidR="006F788B">
        <w:rPr>
          <w:color w:val="000000"/>
          <w:sz w:val="28"/>
          <w:szCs w:val="28"/>
          <w:shd w:val="clear" w:color="auto" w:fill="FFFFFF"/>
          <w:lang w:val="uk-UA" w:eastAsia="uk-UA"/>
        </w:rPr>
        <w:t>суб’є</w:t>
      </w:r>
      <w:r w:rsidR="002E2ABC"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ктів господарювання   </w:t>
      </w:r>
      <w:r w:rsidR="006F788B">
        <w:rPr>
          <w:color w:val="000000"/>
          <w:sz w:val="28"/>
          <w:szCs w:val="28"/>
          <w:shd w:val="clear" w:color="auto" w:fill="FFFFFF"/>
          <w:lang w:val="uk-UA" w:eastAsia="uk-UA"/>
        </w:rPr>
        <w:t>за</w:t>
      </w:r>
      <w:r w:rsidR="002E2ABC"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>пропоновано   ставки</w:t>
      </w:r>
      <w:r w:rsidR="00CB7702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нижчі, ніж</w:t>
      </w:r>
      <w:r w:rsidR="002E2ABC" w:rsidRPr="002E2ABC">
        <w:rPr>
          <w:color w:val="000000"/>
          <w:sz w:val="28"/>
          <w:szCs w:val="28"/>
          <w:shd w:val="clear" w:color="auto" w:fill="FFFFFF"/>
          <w:lang w:val="uk-UA" w:eastAsia="uk-UA"/>
        </w:rPr>
        <w:tab/>
        <w:t>максимальні ставки,</w:t>
      </w:r>
      <w:r w:rsidR="00CB7702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передбачені Податковим кодексом України</w:t>
      </w:r>
      <w:r w:rsidR="0067133E">
        <w:rPr>
          <w:color w:val="000000"/>
          <w:sz w:val="28"/>
          <w:szCs w:val="28"/>
          <w:shd w:val="clear" w:color="auto" w:fill="FFFFFF"/>
          <w:lang w:val="uk-UA" w:eastAsia="uk-UA"/>
        </w:rPr>
        <w:t>, що відповідають цілям державного регу</w:t>
      </w:r>
      <w:r w:rsidR="00101E89">
        <w:rPr>
          <w:color w:val="000000"/>
          <w:sz w:val="28"/>
          <w:szCs w:val="28"/>
          <w:shd w:val="clear" w:color="auto" w:fill="FFFFFF"/>
          <w:lang w:val="uk-UA" w:eastAsia="uk-UA"/>
        </w:rPr>
        <w:t>лювання, визначеними в</w:t>
      </w:r>
      <w:r w:rsidR="0067133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101E89">
        <w:rPr>
          <w:color w:val="000000"/>
          <w:sz w:val="28"/>
          <w:szCs w:val="28"/>
          <w:shd w:val="clear" w:color="auto" w:fill="FFFFFF"/>
          <w:lang w:val="uk-UA" w:eastAsia="uk-UA"/>
        </w:rPr>
        <w:t>аналізі</w:t>
      </w:r>
      <w:r w:rsidR="00B47793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регуляторного впливу проекту рішення (впровадження компенсаторних (пом’якшувальних</w:t>
      </w:r>
      <w:r w:rsidR="00965EB3">
        <w:rPr>
          <w:color w:val="000000"/>
          <w:sz w:val="28"/>
          <w:szCs w:val="28"/>
          <w:shd w:val="clear" w:color="auto" w:fill="FFFFFF"/>
          <w:lang w:val="uk-UA" w:eastAsia="uk-UA"/>
        </w:rPr>
        <w:t>) процедур не потрібно).</w:t>
      </w:r>
    </w:p>
    <w:p w:rsidR="005E0295" w:rsidRDefault="005E0295" w:rsidP="005E0295">
      <w:pPr>
        <w:spacing w:line="233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4E64EF" w:rsidRDefault="004E64EF" w:rsidP="005E0295">
      <w:pPr>
        <w:spacing w:line="233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4E64EF" w:rsidRPr="00FF35CE" w:rsidRDefault="004E64EF" w:rsidP="005E0295">
      <w:pPr>
        <w:spacing w:line="233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7B30AF" w:rsidRDefault="004941CB" w:rsidP="007B30AF">
      <w:pPr>
        <w:ind w:right="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:rsidR="004941CB" w:rsidRDefault="004941CB" w:rsidP="007B30AF">
      <w:pPr>
        <w:ind w:right="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Межиріцької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Анастасія ЗУБ</w:t>
      </w:r>
    </w:p>
    <w:p w:rsidR="005E0295" w:rsidRDefault="005E0295" w:rsidP="005E0295">
      <w:pPr>
        <w:jc w:val="both"/>
        <w:rPr>
          <w:bCs/>
          <w:sz w:val="28"/>
          <w:szCs w:val="28"/>
          <w:lang w:val="uk-UA"/>
        </w:rPr>
      </w:pPr>
      <w:bookmarkStart w:id="1" w:name="_GoBack"/>
      <w:bookmarkEnd w:id="1"/>
    </w:p>
    <w:sectPr w:rsidR="005E0295" w:rsidSect="00BA446E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AA" w:rsidRDefault="00AF17AA">
      <w:r>
        <w:separator/>
      </w:r>
    </w:p>
  </w:endnote>
  <w:endnote w:type="continuationSeparator" w:id="0">
    <w:p w:rsidR="00AF17AA" w:rsidRDefault="00AF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AA" w:rsidRDefault="00AF17AA">
      <w:r>
        <w:separator/>
      </w:r>
    </w:p>
  </w:footnote>
  <w:footnote w:type="continuationSeparator" w:id="0">
    <w:p w:rsidR="00AF17AA" w:rsidRDefault="00AF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AB" w:rsidRPr="0012793B" w:rsidRDefault="00A96365" w:rsidP="0012793B">
    <w:pPr>
      <w:pStyle w:val="a7"/>
      <w:jc w:val="center"/>
      <w:rPr>
        <w:sz w:val="24"/>
        <w:szCs w:val="24"/>
        <w:lang w:val="uk-UA"/>
      </w:rPr>
    </w:pPr>
    <w:r w:rsidRPr="0012793B">
      <w:rPr>
        <w:sz w:val="24"/>
        <w:szCs w:val="24"/>
      </w:rPr>
      <w:fldChar w:fldCharType="begin"/>
    </w:r>
    <w:r w:rsidRPr="0012793B">
      <w:rPr>
        <w:sz w:val="24"/>
        <w:szCs w:val="24"/>
      </w:rPr>
      <w:instrText>PAGE   \* MERGEFORMAT</w:instrText>
    </w:r>
    <w:r w:rsidRPr="0012793B">
      <w:rPr>
        <w:sz w:val="24"/>
        <w:szCs w:val="24"/>
      </w:rPr>
      <w:fldChar w:fldCharType="separate"/>
    </w:r>
    <w:r w:rsidR="004941CB">
      <w:rPr>
        <w:noProof/>
        <w:sz w:val="24"/>
        <w:szCs w:val="24"/>
      </w:rPr>
      <w:t>5</w:t>
    </w:r>
    <w:r w:rsidRPr="0012793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B81"/>
    <w:multiLevelType w:val="hybridMultilevel"/>
    <w:tmpl w:val="57108B3C"/>
    <w:lvl w:ilvl="0" w:tplc="B8B8DF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2B6F73"/>
    <w:multiLevelType w:val="hybridMultilevel"/>
    <w:tmpl w:val="28A23870"/>
    <w:lvl w:ilvl="0" w:tplc="ACA0FA84">
      <w:start w:val="4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513C41AF"/>
    <w:multiLevelType w:val="hybridMultilevel"/>
    <w:tmpl w:val="EC4827B6"/>
    <w:lvl w:ilvl="0" w:tplc="22CEB7E2">
      <w:start w:val="2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6D7328A6"/>
    <w:multiLevelType w:val="hybridMultilevel"/>
    <w:tmpl w:val="196A50BA"/>
    <w:lvl w:ilvl="0" w:tplc="C15A383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E0"/>
    <w:rsid w:val="000C54FC"/>
    <w:rsid w:val="000E3AEA"/>
    <w:rsid w:val="00101E89"/>
    <w:rsid w:val="00181EE3"/>
    <w:rsid w:val="00190794"/>
    <w:rsid w:val="00207E02"/>
    <w:rsid w:val="00215FF9"/>
    <w:rsid w:val="0022067F"/>
    <w:rsid w:val="00223FE9"/>
    <w:rsid w:val="00242A1B"/>
    <w:rsid w:val="00246DD4"/>
    <w:rsid w:val="00264BCA"/>
    <w:rsid w:val="00286BA5"/>
    <w:rsid w:val="002A5005"/>
    <w:rsid w:val="002C304E"/>
    <w:rsid w:val="002D714F"/>
    <w:rsid w:val="002E2ABC"/>
    <w:rsid w:val="002E76CC"/>
    <w:rsid w:val="002F77B1"/>
    <w:rsid w:val="00323DE0"/>
    <w:rsid w:val="00370CFE"/>
    <w:rsid w:val="003B0ACF"/>
    <w:rsid w:val="003B74D6"/>
    <w:rsid w:val="0042735C"/>
    <w:rsid w:val="00476387"/>
    <w:rsid w:val="004815B8"/>
    <w:rsid w:val="00481AE4"/>
    <w:rsid w:val="004941CB"/>
    <w:rsid w:val="004B29C8"/>
    <w:rsid w:val="004B5909"/>
    <w:rsid w:val="004C4301"/>
    <w:rsid w:val="004C4CDF"/>
    <w:rsid w:val="004E2468"/>
    <w:rsid w:val="004E64EF"/>
    <w:rsid w:val="004F775E"/>
    <w:rsid w:val="00562802"/>
    <w:rsid w:val="005746FF"/>
    <w:rsid w:val="00585638"/>
    <w:rsid w:val="005A47F3"/>
    <w:rsid w:val="005B6020"/>
    <w:rsid w:val="005C23D0"/>
    <w:rsid w:val="005C50E0"/>
    <w:rsid w:val="005E0295"/>
    <w:rsid w:val="005E116D"/>
    <w:rsid w:val="005F28F7"/>
    <w:rsid w:val="00611D6D"/>
    <w:rsid w:val="0061254D"/>
    <w:rsid w:val="00631543"/>
    <w:rsid w:val="00660062"/>
    <w:rsid w:val="0067133E"/>
    <w:rsid w:val="00671E49"/>
    <w:rsid w:val="006776B8"/>
    <w:rsid w:val="00686A99"/>
    <w:rsid w:val="00687B54"/>
    <w:rsid w:val="00687D61"/>
    <w:rsid w:val="00687FB9"/>
    <w:rsid w:val="006F788B"/>
    <w:rsid w:val="00705E07"/>
    <w:rsid w:val="007226D7"/>
    <w:rsid w:val="00731AD0"/>
    <w:rsid w:val="00755858"/>
    <w:rsid w:val="00763827"/>
    <w:rsid w:val="0078724D"/>
    <w:rsid w:val="00792B16"/>
    <w:rsid w:val="007B30AF"/>
    <w:rsid w:val="007D7BDD"/>
    <w:rsid w:val="007E7A21"/>
    <w:rsid w:val="008035DE"/>
    <w:rsid w:val="00803D53"/>
    <w:rsid w:val="00804B7E"/>
    <w:rsid w:val="00855781"/>
    <w:rsid w:val="00860A13"/>
    <w:rsid w:val="008752BF"/>
    <w:rsid w:val="008A23CE"/>
    <w:rsid w:val="008C0C00"/>
    <w:rsid w:val="008D16A2"/>
    <w:rsid w:val="008E3090"/>
    <w:rsid w:val="008E5E09"/>
    <w:rsid w:val="00965EB3"/>
    <w:rsid w:val="009D2E50"/>
    <w:rsid w:val="009E2876"/>
    <w:rsid w:val="00A0092F"/>
    <w:rsid w:val="00A22452"/>
    <w:rsid w:val="00A578BA"/>
    <w:rsid w:val="00A57B73"/>
    <w:rsid w:val="00A63E53"/>
    <w:rsid w:val="00A96365"/>
    <w:rsid w:val="00AE7B31"/>
    <w:rsid w:val="00AF17AA"/>
    <w:rsid w:val="00B02062"/>
    <w:rsid w:val="00B402A2"/>
    <w:rsid w:val="00B47793"/>
    <w:rsid w:val="00B53685"/>
    <w:rsid w:val="00B66D3B"/>
    <w:rsid w:val="00C8752D"/>
    <w:rsid w:val="00C92083"/>
    <w:rsid w:val="00C94669"/>
    <w:rsid w:val="00CA4760"/>
    <w:rsid w:val="00CB16F5"/>
    <w:rsid w:val="00CB7702"/>
    <w:rsid w:val="00CD3FA3"/>
    <w:rsid w:val="00D01BB8"/>
    <w:rsid w:val="00D0319C"/>
    <w:rsid w:val="00D15C5F"/>
    <w:rsid w:val="00D16004"/>
    <w:rsid w:val="00D47B83"/>
    <w:rsid w:val="00D54153"/>
    <w:rsid w:val="00D55C6C"/>
    <w:rsid w:val="00D64B15"/>
    <w:rsid w:val="00D661F9"/>
    <w:rsid w:val="00D67560"/>
    <w:rsid w:val="00D94B1C"/>
    <w:rsid w:val="00DE2B2B"/>
    <w:rsid w:val="00E00468"/>
    <w:rsid w:val="00E37173"/>
    <w:rsid w:val="00E430F5"/>
    <w:rsid w:val="00E43A4D"/>
    <w:rsid w:val="00E4615F"/>
    <w:rsid w:val="00E76038"/>
    <w:rsid w:val="00E95E00"/>
    <w:rsid w:val="00EA1F81"/>
    <w:rsid w:val="00EB06F0"/>
    <w:rsid w:val="00EC4C3F"/>
    <w:rsid w:val="00EE00DD"/>
    <w:rsid w:val="00F06A66"/>
    <w:rsid w:val="00F21CF8"/>
    <w:rsid w:val="00F403BE"/>
    <w:rsid w:val="00F57D9C"/>
    <w:rsid w:val="00F638B6"/>
    <w:rsid w:val="00FB1297"/>
    <w:rsid w:val="00FC72EC"/>
    <w:rsid w:val="00FE04E4"/>
    <w:rsid w:val="00FE5C0E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5E0295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5E0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qFormat/>
    <w:rsid w:val="005E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E0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0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locked/>
    <w:rsid w:val="005E029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Основной текст (2) + Не полужирный"/>
    <w:rsid w:val="005E0295"/>
  </w:style>
  <w:style w:type="character" w:customStyle="1" w:styleId="a6">
    <w:name w:val="Без интервала Знак"/>
    <w:link w:val="a5"/>
    <w:locked/>
    <w:rsid w:val="005E0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E02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14">
    <w:name w:val="rvps14"/>
    <w:basedOn w:val="a"/>
    <w:rsid w:val="005E029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yleZakonu">
    <w:name w:val="StyleZakonu"/>
    <w:basedOn w:val="a"/>
    <w:link w:val="StyleZakonu0"/>
    <w:rsid w:val="005E0295"/>
    <w:pPr>
      <w:spacing w:after="60" w:line="220" w:lineRule="exact"/>
      <w:ind w:firstLine="284"/>
      <w:jc w:val="both"/>
    </w:pPr>
    <w:rPr>
      <w:lang w:val="uk-UA"/>
    </w:rPr>
  </w:style>
  <w:style w:type="character" w:customStyle="1" w:styleId="StyleZakonu0">
    <w:name w:val="StyleZakonu Знак"/>
    <w:link w:val="StyleZakonu"/>
    <w:locked/>
    <w:rsid w:val="005E029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FE5C0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28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28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5E0295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5E0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qFormat/>
    <w:rsid w:val="005E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E0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0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locked/>
    <w:rsid w:val="005E029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Основной текст (2) + Не полужирный"/>
    <w:rsid w:val="005E0295"/>
  </w:style>
  <w:style w:type="character" w:customStyle="1" w:styleId="a6">
    <w:name w:val="Без интервала Знак"/>
    <w:link w:val="a5"/>
    <w:locked/>
    <w:rsid w:val="005E0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E02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14">
    <w:name w:val="rvps14"/>
    <w:basedOn w:val="a"/>
    <w:rsid w:val="005E029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yleZakonu">
    <w:name w:val="StyleZakonu"/>
    <w:basedOn w:val="a"/>
    <w:link w:val="StyleZakonu0"/>
    <w:rsid w:val="005E0295"/>
    <w:pPr>
      <w:spacing w:after="60" w:line="220" w:lineRule="exact"/>
      <w:ind w:firstLine="284"/>
      <w:jc w:val="both"/>
    </w:pPr>
    <w:rPr>
      <w:lang w:val="uk-UA"/>
    </w:rPr>
  </w:style>
  <w:style w:type="character" w:customStyle="1" w:styleId="StyleZakonu0">
    <w:name w:val="StyleZakonu Знак"/>
    <w:link w:val="StyleZakonu"/>
    <w:locked/>
    <w:rsid w:val="005E029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FE5C0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28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2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2021-07-15T12:19:00Z</cp:lastPrinted>
  <dcterms:created xsi:type="dcterms:W3CDTF">2021-07-15T12:20:00Z</dcterms:created>
  <dcterms:modified xsi:type="dcterms:W3CDTF">2021-07-15T12:20:00Z</dcterms:modified>
</cp:coreProperties>
</file>